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2B" w:rsidRDefault="00746ED6" w:rsidP="0095581E">
      <w:pPr>
        <w:keepNext/>
        <w:shd w:val="clear" w:color="auto" w:fill="F7CAAC" w:themeFill="accent2" w:themeFillTint="66"/>
        <w:ind w:firstLine="0"/>
        <w:jc w:val="right"/>
        <w:rPr>
          <w:rFonts w:eastAsia="Calibri"/>
          <w:b/>
          <w:snapToGrid/>
          <w:sz w:val="22"/>
          <w:szCs w:val="22"/>
          <w:u w:val="single"/>
          <w:lang w:eastAsia="en-US"/>
        </w:rPr>
      </w:pPr>
      <w:r w:rsidRPr="0095490B">
        <w:rPr>
          <w:rFonts w:eastAsia="Calibri"/>
          <w:b/>
          <w:snapToGrid/>
          <w:sz w:val="22"/>
          <w:szCs w:val="22"/>
          <w:u w:val="single"/>
          <w:lang w:eastAsia="en-US"/>
        </w:rPr>
        <w:t>Приложение № 2 к документации о закупке</w:t>
      </w:r>
      <w:r w:rsidR="0095490B" w:rsidRPr="0095490B">
        <w:rPr>
          <w:rFonts w:eastAsia="Calibri"/>
          <w:b/>
          <w:snapToGrid/>
          <w:sz w:val="22"/>
          <w:szCs w:val="22"/>
          <w:u w:val="single"/>
          <w:lang w:eastAsia="en-US"/>
        </w:rPr>
        <w:t xml:space="preserve"> </w:t>
      </w:r>
      <w:r w:rsidR="00BF512B">
        <w:rPr>
          <w:rFonts w:eastAsia="Calibri"/>
          <w:b/>
          <w:snapToGrid/>
          <w:sz w:val="22"/>
          <w:szCs w:val="22"/>
          <w:u w:val="single"/>
          <w:lang w:eastAsia="en-US"/>
        </w:rPr>
        <w:t>–</w:t>
      </w:r>
      <w:r w:rsidR="0095490B" w:rsidRPr="0095490B">
        <w:rPr>
          <w:rFonts w:eastAsia="Calibri"/>
          <w:b/>
          <w:snapToGrid/>
          <w:sz w:val="22"/>
          <w:szCs w:val="22"/>
          <w:u w:val="single"/>
          <w:lang w:eastAsia="en-US"/>
        </w:rPr>
        <w:t xml:space="preserve"> </w:t>
      </w:r>
    </w:p>
    <w:p w:rsidR="00746ED6" w:rsidRPr="0095490B" w:rsidRDefault="009F7AB1" w:rsidP="0095581E">
      <w:pPr>
        <w:keepNext/>
        <w:shd w:val="clear" w:color="auto" w:fill="F7CAAC" w:themeFill="accent2" w:themeFillTint="66"/>
        <w:ind w:firstLine="0"/>
        <w:jc w:val="right"/>
        <w:rPr>
          <w:rFonts w:eastAsia="Calibri"/>
          <w:b/>
          <w:snapToGrid/>
          <w:sz w:val="22"/>
          <w:szCs w:val="22"/>
          <w:u w:val="single"/>
          <w:lang w:eastAsia="en-US"/>
        </w:rPr>
      </w:pPr>
      <w:r>
        <w:rPr>
          <w:rFonts w:eastAsia="Calibri"/>
          <w:b/>
          <w:snapToGrid/>
          <w:sz w:val="22"/>
          <w:szCs w:val="22"/>
          <w:u w:val="single"/>
          <w:lang w:eastAsia="en-US"/>
        </w:rPr>
        <w:t>Р</w:t>
      </w:r>
      <w:r w:rsidR="0095490B" w:rsidRPr="0095490B">
        <w:rPr>
          <w:rFonts w:eastAsia="Calibri"/>
          <w:b/>
          <w:snapToGrid/>
          <w:sz w:val="22"/>
          <w:szCs w:val="22"/>
          <w:u w:val="single"/>
          <w:lang w:eastAsia="en-US"/>
        </w:rPr>
        <w:t>аздел 7</w:t>
      </w:r>
      <w:r w:rsidR="0095581E">
        <w:rPr>
          <w:rFonts w:eastAsia="Calibri"/>
          <w:b/>
          <w:snapToGrid/>
          <w:sz w:val="22"/>
          <w:szCs w:val="22"/>
          <w:u w:val="single"/>
          <w:lang w:eastAsia="en-US"/>
        </w:rPr>
        <w:t>. Техническое задание</w:t>
      </w:r>
    </w:p>
    <w:p w:rsidR="00AB62C5" w:rsidRDefault="00AB62C5" w:rsidP="00BF512B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B56B63" w:rsidRPr="00B56B63" w:rsidRDefault="00B56B63" w:rsidP="00BF512B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B56B63">
        <w:rPr>
          <w:b/>
          <w:snapToGrid/>
          <w:sz w:val="22"/>
          <w:szCs w:val="22"/>
        </w:rPr>
        <w:t>Техническое задание</w:t>
      </w:r>
    </w:p>
    <w:p w:rsidR="00B56B63" w:rsidRDefault="00B56B63" w:rsidP="00BF512B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B56B63">
        <w:rPr>
          <w:b/>
          <w:snapToGrid/>
          <w:sz w:val="22"/>
          <w:szCs w:val="22"/>
        </w:rPr>
        <w:t xml:space="preserve">на </w:t>
      </w:r>
      <w:r w:rsidR="00BA78B4">
        <w:rPr>
          <w:b/>
          <w:snapToGrid/>
          <w:sz w:val="22"/>
          <w:szCs w:val="22"/>
        </w:rPr>
        <w:t>с</w:t>
      </w:r>
      <w:r w:rsidR="00BA78B4" w:rsidRPr="00BA78B4">
        <w:rPr>
          <w:b/>
          <w:snapToGrid/>
          <w:sz w:val="22"/>
          <w:szCs w:val="22"/>
        </w:rPr>
        <w:t>пециальн</w:t>
      </w:r>
      <w:r w:rsidR="00BA78B4">
        <w:rPr>
          <w:b/>
          <w:snapToGrid/>
          <w:sz w:val="22"/>
          <w:szCs w:val="22"/>
        </w:rPr>
        <w:t>ую</w:t>
      </w:r>
      <w:r w:rsidR="00BA78B4" w:rsidRPr="00BA78B4">
        <w:rPr>
          <w:b/>
          <w:snapToGrid/>
          <w:sz w:val="22"/>
          <w:szCs w:val="22"/>
        </w:rPr>
        <w:t xml:space="preserve"> оценк</w:t>
      </w:r>
      <w:r w:rsidR="00BA78B4">
        <w:rPr>
          <w:b/>
          <w:snapToGrid/>
          <w:sz w:val="22"/>
          <w:szCs w:val="22"/>
        </w:rPr>
        <w:t>у</w:t>
      </w:r>
      <w:r w:rsidR="00BA78B4" w:rsidRPr="00BA78B4">
        <w:rPr>
          <w:b/>
          <w:snapToGrid/>
          <w:sz w:val="22"/>
          <w:szCs w:val="22"/>
        </w:rPr>
        <w:t xml:space="preserve"> условий труда работников АО «ЦМКБ «Алмаз»</w:t>
      </w:r>
    </w:p>
    <w:p w:rsidR="00BA78B4" w:rsidRDefault="00BA78B4" w:rsidP="00BF512B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BA78B4" w:rsidRPr="00BA78B4" w:rsidRDefault="00AB62C5" w:rsidP="00BA78B4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BA78B4" w:rsidRPr="00BA78B4">
        <w:rPr>
          <w:sz w:val="22"/>
          <w:szCs w:val="22"/>
        </w:rPr>
        <w:t>: Акционерное общество «Центральное морское конструкторское бюро «Алмаз»</w:t>
      </w:r>
      <w:r>
        <w:rPr>
          <w:sz w:val="22"/>
          <w:szCs w:val="22"/>
        </w:rPr>
        <w:t xml:space="preserve">                       (АО «ЦМКБ «Алмаз»).</w:t>
      </w:r>
    </w:p>
    <w:p w:rsidR="00B56B63" w:rsidRPr="00BA78B4" w:rsidRDefault="00B56B63" w:rsidP="00BA78B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BA78B4" w:rsidRPr="00F60477" w:rsidRDefault="00BA78B4" w:rsidP="00BA78B4">
      <w:pPr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FF0000"/>
          <w:sz w:val="22"/>
          <w:szCs w:val="22"/>
        </w:rPr>
      </w:pPr>
      <w:r w:rsidRPr="002E7503">
        <w:rPr>
          <w:b/>
          <w:snapToGrid/>
          <w:sz w:val="22"/>
          <w:szCs w:val="22"/>
          <w:shd w:val="clear" w:color="auto" w:fill="FBE4D5" w:themeFill="accent2" w:themeFillTint="33"/>
        </w:rPr>
        <w:t>1. </w:t>
      </w:r>
      <w:r w:rsidR="002E7503" w:rsidRPr="002E7503">
        <w:rPr>
          <w:b/>
          <w:snapToGrid/>
          <w:sz w:val="22"/>
          <w:szCs w:val="22"/>
          <w:shd w:val="clear" w:color="auto" w:fill="FBE4D5" w:themeFill="accent2" w:themeFillTint="33"/>
        </w:rPr>
        <w:t>Объем выполнения работ</w:t>
      </w:r>
      <w:r w:rsidR="009C75F7" w:rsidRPr="002E7503">
        <w:rPr>
          <w:b/>
          <w:snapToGrid/>
          <w:sz w:val="22"/>
          <w:szCs w:val="22"/>
          <w:shd w:val="clear" w:color="auto" w:fill="FBE4D5" w:themeFill="accent2" w:themeFillTint="33"/>
        </w:rPr>
        <w:t>:</w:t>
      </w:r>
    </w:p>
    <w:p w:rsidR="009F7AB1" w:rsidRDefault="002E7503" w:rsidP="009F7AB1">
      <w:pPr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  <w:shd w:val="clear" w:color="auto" w:fill="FBE4D5" w:themeFill="accent2" w:themeFillTint="33"/>
        </w:rPr>
      </w:pPr>
      <w:r w:rsidRPr="002E7503">
        <w:rPr>
          <w:snapToGrid/>
          <w:sz w:val="22"/>
          <w:szCs w:val="22"/>
          <w:shd w:val="clear" w:color="auto" w:fill="FBE4D5" w:themeFill="accent2" w:themeFillTint="33"/>
        </w:rPr>
        <w:t xml:space="preserve">1.1. </w:t>
      </w:r>
      <w:r w:rsidR="00933A42" w:rsidRPr="002E7503">
        <w:rPr>
          <w:snapToGrid/>
          <w:sz w:val="22"/>
          <w:szCs w:val="22"/>
          <w:shd w:val="clear" w:color="auto" w:fill="FBE4D5" w:themeFill="accent2" w:themeFillTint="33"/>
        </w:rPr>
        <w:t>Количество подлежащих специальной оценке условий труда – 800</w:t>
      </w:r>
      <w:r>
        <w:rPr>
          <w:snapToGrid/>
          <w:sz w:val="22"/>
          <w:szCs w:val="22"/>
          <w:shd w:val="clear" w:color="auto" w:fill="FBE4D5" w:themeFill="accent2" w:themeFillTint="33"/>
        </w:rPr>
        <w:t xml:space="preserve"> </w:t>
      </w:r>
      <w:r w:rsidR="009F7AB1">
        <w:rPr>
          <w:snapToGrid/>
          <w:sz w:val="22"/>
          <w:szCs w:val="22"/>
          <w:shd w:val="clear" w:color="auto" w:fill="FBE4D5" w:themeFill="accent2" w:themeFillTint="33"/>
        </w:rPr>
        <w:t>рабочих мест.</w:t>
      </w:r>
    </w:p>
    <w:p w:rsidR="00F60477" w:rsidRDefault="002E7503" w:rsidP="00BA78B4">
      <w:pPr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  <w:shd w:val="clear" w:color="auto" w:fill="FBE4D5" w:themeFill="accent2" w:themeFillTint="33"/>
        </w:rPr>
        <w:t>(из них 400 аналогичных).</w:t>
      </w:r>
    </w:p>
    <w:p w:rsidR="00F60477" w:rsidRPr="00BA78B4" w:rsidRDefault="00F60477" w:rsidP="00BA78B4">
      <w:pPr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BA78B4" w:rsidRPr="00BA78B4" w:rsidRDefault="00BA78B4" w:rsidP="00BA78B4">
      <w:pPr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 w:rsidRPr="00BA78B4">
        <w:rPr>
          <w:b/>
          <w:snapToGrid/>
          <w:sz w:val="22"/>
          <w:szCs w:val="22"/>
        </w:rPr>
        <w:t>2</w:t>
      </w:r>
      <w:r>
        <w:rPr>
          <w:b/>
          <w:snapToGrid/>
          <w:sz w:val="22"/>
          <w:szCs w:val="22"/>
        </w:rPr>
        <w:t>.</w:t>
      </w:r>
      <w:r w:rsidRPr="00BA78B4">
        <w:rPr>
          <w:b/>
          <w:snapToGrid/>
          <w:sz w:val="22"/>
          <w:szCs w:val="22"/>
        </w:rPr>
        <w:t xml:space="preserve"> Место, сроки и условия </w:t>
      </w:r>
      <w:r w:rsidR="009C75F7">
        <w:rPr>
          <w:b/>
          <w:snapToGrid/>
          <w:sz w:val="22"/>
          <w:szCs w:val="22"/>
        </w:rPr>
        <w:t>выполнение работ:</w:t>
      </w:r>
    </w:p>
    <w:p w:rsidR="00BA78B4" w:rsidRPr="00BA78B4" w:rsidRDefault="009C75F7" w:rsidP="00BA78B4">
      <w:pPr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2.1. </w:t>
      </w:r>
      <w:r w:rsidR="00AB62C5">
        <w:rPr>
          <w:snapToGrid/>
          <w:sz w:val="22"/>
          <w:szCs w:val="22"/>
        </w:rPr>
        <w:t xml:space="preserve">г. </w:t>
      </w:r>
      <w:r w:rsidR="00BA78B4" w:rsidRPr="00BA78B4">
        <w:rPr>
          <w:snapToGrid/>
          <w:sz w:val="22"/>
          <w:szCs w:val="22"/>
        </w:rPr>
        <w:t>Санкт-Петербург, ул. Варшавская, д. 50</w:t>
      </w:r>
    </w:p>
    <w:p w:rsidR="00BA78B4" w:rsidRPr="00BA78B4" w:rsidRDefault="009C75F7" w:rsidP="00BA78B4">
      <w:pPr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2.2. </w:t>
      </w:r>
      <w:r w:rsidR="00BA78B4" w:rsidRPr="00BA78B4">
        <w:rPr>
          <w:snapToGrid/>
          <w:sz w:val="22"/>
          <w:szCs w:val="22"/>
        </w:rPr>
        <w:t xml:space="preserve">Срок </w:t>
      </w:r>
      <w:r>
        <w:rPr>
          <w:snapToGrid/>
          <w:sz w:val="22"/>
          <w:szCs w:val="22"/>
        </w:rPr>
        <w:t>выполнения работ:</w:t>
      </w:r>
      <w:r w:rsidR="00BA78B4" w:rsidRPr="00BA78B4">
        <w:rPr>
          <w:snapToGrid/>
          <w:sz w:val="22"/>
          <w:szCs w:val="22"/>
        </w:rPr>
        <w:t xml:space="preserve"> </w:t>
      </w:r>
      <w:r w:rsidRPr="009C75F7">
        <w:rPr>
          <w:snapToGrid/>
          <w:sz w:val="22"/>
          <w:szCs w:val="22"/>
        </w:rPr>
        <w:t>начало – со дня подписания договора, окончание – не позднее 31 июля 2021 года.</w:t>
      </w:r>
    </w:p>
    <w:p w:rsidR="00BA78B4" w:rsidRPr="00BA78B4" w:rsidRDefault="009C75F7" w:rsidP="00BA78B4">
      <w:pPr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2.3. </w:t>
      </w:r>
      <w:r w:rsidR="00BA78B4" w:rsidRPr="00BA78B4">
        <w:rPr>
          <w:snapToGrid/>
          <w:sz w:val="22"/>
          <w:szCs w:val="22"/>
        </w:rPr>
        <w:t xml:space="preserve">Время </w:t>
      </w:r>
      <w:r>
        <w:rPr>
          <w:snapToGrid/>
          <w:sz w:val="22"/>
          <w:szCs w:val="22"/>
        </w:rPr>
        <w:t>выполнения работ</w:t>
      </w:r>
      <w:r w:rsidR="00BA78B4" w:rsidRPr="00BA78B4">
        <w:rPr>
          <w:snapToGrid/>
          <w:sz w:val="22"/>
          <w:szCs w:val="22"/>
        </w:rPr>
        <w:t xml:space="preserve"> – ежедневно, кроме выходных и праздничных дней, </w:t>
      </w:r>
      <w:r>
        <w:rPr>
          <w:snapToGrid/>
          <w:sz w:val="22"/>
          <w:szCs w:val="22"/>
        </w:rPr>
        <w:t>с 8:</w:t>
      </w:r>
      <w:r w:rsidR="00BA78B4" w:rsidRPr="00BA78B4">
        <w:rPr>
          <w:snapToGrid/>
          <w:sz w:val="22"/>
          <w:szCs w:val="22"/>
        </w:rPr>
        <w:t>30 до 1</w:t>
      </w:r>
      <w:r>
        <w:rPr>
          <w:snapToGrid/>
          <w:sz w:val="22"/>
          <w:szCs w:val="22"/>
        </w:rPr>
        <w:t>7:3</w:t>
      </w:r>
      <w:r w:rsidR="00BA78B4" w:rsidRPr="00BA78B4">
        <w:rPr>
          <w:snapToGrid/>
          <w:sz w:val="22"/>
          <w:szCs w:val="22"/>
        </w:rPr>
        <w:t>0.</w:t>
      </w:r>
    </w:p>
    <w:p w:rsidR="00BA78B4" w:rsidRPr="00BA78B4" w:rsidRDefault="00BA78B4" w:rsidP="00BA78B4">
      <w:pPr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BA78B4" w:rsidRPr="00BA78B4" w:rsidRDefault="00BA78B4" w:rsidP="00BA78B4">
      <w:pPr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 w:rsidRPr="00BA78B4">
        <w:rPr>
          <w:b/>
          <w:snapToGrid/>
          <w:sz w:val="22"/>
          <w:szCs w:val="22"/>
        </w:rPr>
        <w:t>3</w:t>
      </w:r>
      <w:r>
        <w:rPr>
          <w:b/>
          <w:snapToGrid/>
          <w:sz w:val="22"/>
          <w:szCs w:val="22"/>
        </w:rPr>
        <w:t>.</w:t>
      </w:r>
      <w:r w:rsidRPr="00BA78B4">
        <w:rPr>
          <w:b/>
          <w:snapToGrid/>
          <w:sz w:val="22"/>
          <w:szCs w:val="22"/>
        </w:rPr>
        <w:t xml:space="preserve"> Перечень </w:t>
      </w:r>
      <w:r w:rsidR="009C75F7">
        <w:rPr>
          <w:b/>
          <w:snapToGrid/>
          <w:sz w:val="22"/>
          <w:szCs w:val="22"/>
        </w:rPr>
        <w:t>выполняемых работ</w:t>
      </w:r>
      <w:r w:rsidR="00CA65F9">
        <w:rPr>
          <w:b/>
          <w:snapToGrid/>
          <w:sz w:val="22"/>
          <w:szCs w:val="22"/>
        </w:rPr>
        <w:t>:</w:t>
      </w:r>
    </w:p>
    <w:p w:rsidR="00BA78B4" w:rsidRPr="00BA78B4" w:rsidRDefault="00BA78B4" w:rsidP="00BA78B4">
      <w:pPr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 w:rsidRPr="00BA78B4">
        <w:rPr>
          <w:snapToGrid/>
          <w:sz w:val="22"/>
          <w:szCs w:val="22"/>
        </w:rPr>
        <w:t>Проведение специальной оценки условий труда, включающей в себя:</w:t>
      </w:r>
    </w:p>
    <w:p w:rsidR="00BA78B4" w:rsidRPr="00BA78B4" w:rsidRDefault="00BA78B4" w:rsidP="00BA78B4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A78B4">
        <w:rPr>
          <w:rFonts w:eastAsia="Calibri"/>
          <w:snapToGrid/>
          <w:sz w:val="22"/>
          <w:szCs w:val="22"/>
          <w:lang w:eastAsia="en-US"/>
        </w:rPr>
        <w:t>3.1</w:t>
      </w:r>
      <w:r w:rsidR="009C75F7">
        <w:rPr>
          <w:rFonts w:eastAsia="Calibri"/>
          <w:snapToGrid/>
          <w:sz w:val="22"/>
          <w:szCs w:val="22"/>
          <w:lang w:eastAsia="en-US"/>
        </w:rPr>
        <w:t>.</w:t>
      </w:r>
      <w:r w:rsidRPr="00BA78B4">
        <w:rPr>
          <w:rFonts w:eastAsia="Calibri"/>
          <w:snapToGrid/>
          <w:sz w:val="22"/>
          <w:szCs w:val="22"/>
          <w:lang w:eastAsia="en-US"/>
        </w:rPr>
        <w:t>  Проведение процедуры идентификации потенциально вредных и (или) опасных производственных факторов на рабочих местах, подлежащих этой процедуре в соответствии с требованиями Федерального закона от 28.12.2013 № 426-ФЗ «О специальной оценке условий труда» (далее – Федеральный закон № 426-ФЗ), приказа Минтруда России от 24.01.2014 № 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(далее – Методика проведения СОУТ). Оформление результатов идентификации вредных и (или) опасных производственных факторов в отношении каждого рабочего места, подлежащего идентификации.</w:t>
      </w:r>
    </w:p>
    <w:p w:rsidR="00BA78B4" w:rsidRPr="00BA78B4" w:rsidRDefault="00BA78B4" w:rsidP="00BA78B4">
      <w:pPr>
        <w:tabs>
          <w:tab w:val="left" w:pos="1440"/>
        </w:tabs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A78B4">
        <w:rPr>
          <w:rFonts w:eastAsia="Calibri"/>
          <w:snapToGrid/>
          <w:sz w:val="22"/>
          <w:szCs w:val="22"/>
          <w:lang w:eastAsia="en-US"/>
        </w:rPr>
        <w:t>3.2</w:t>
      </w:r>
      <w:r w:rsidR="009C75F7">
        <w:rPr>
          <w:rFonts w:eastAsia="Calibri"/>
          <w:snapToGrid/>
          <w:sz w:val="22"/>
          <w:szCs w:val="22"/>
          <w:lang w:eastAsia="en-US"/>
        </w:rPr>
        <w:t>.</w:t>
      </w:r>
      <w:r w:rsidRPr="00BA78B4">
        <w:rPr>
          <w:rFonts w:eastAsia="Calibri"/>
          <w:snapToGrid/>
          <w:sz w:val="22"/>
          <w:szCs w:val="22"/>
          <w:lang w:eastAsia="en-US"/>
        </w:rPr>
        <w:t xml:space="preserve"> Оформление экспертом заключения об отсутствии на рабочем месте вредных и (или) опасных производственных факторов (при наличии таких рабочих мест). Составление декларации о соответствии условий труда государственным нормативным требованиям охраны труда в отношении рабочих мест, на которых вредные и (или) опасные производственные факторы по результатам идентификации не выявлены. </w:t>
      </w:r>
    </w:p>
    <w:p w:rsidR="00BA78B4" w:rsidRPr="00BA78B4" w:rsidRDefault="00BA78B4" w:rsidP="00BA78B4">
      <w:pPr>
        <w:tabs>
          <w:tab w:val="left" w:pos="1440"/>
        </w:tabs>
        <w:spacing w:line="240" w:lineRule="auto"/>
        <w:ind w:firstLine="0"/>
        <w:contextualSpacing/>
        <w:rPr>
          <w:snapToGrid/>
          <w:sz w:val="22"/>
          <w:szCs w:val="22"/>
        </w:rPr>
      </w:pPr>
      <w:r w:rsidRPr="00BA78B4">
        <w:rPr>
          <w:snapToGrid/>
          <w:sz w:val="22"/>
          <w:szCs w:val="22"/>
        </w:rPr>
        <w:t>3.3</w:t>
      </w:r>
      <w:r w:rsidR="009C75F7">
        <w:rPr>
          <w:snapToGrid/>
          <w:sz w:val="22"/>
          <w:szCs w:val="22"/>
        </w:rPr>
        <w:t>.</w:t>
      </w:r>
      <w:r w:rsidRPr="00BA78B4">
        <w:rPr>
          <w:snapToGrid/>
          <w:sz w:val="22"/>
          <w:szCs w:val="22"/>
        </w:rPr>
        <w:t> Определение Перечня подлежащих исследованиям (испытаниям) и измерениям вредных и (или) опасных производственных факторов, исходя из перечня вредных и (или) опасных производственных факторов, указанных в частях 1 и 2 статьи 13 Федерального закона № 426-ФЗ в отношении каждого рабочего места.</w:t>
      </w:r>
    </w:p>
    <w:p w:rsidR="00BA78B4" w:rsidRPr="00BA78B4" w:rsidRDefault="00BA78B4" w:rsidP="00BA78B4">
      <w:pPr>
        <w:widowControl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BA78B4">
        <w:rPr>
          <w:snapToGrid/>
          <w:sz w:val="22"/>
          <w:szCs w:val="22"/>
        </w:rPr>
        <w:t>3.4</w:t>
      </w:r>
      <w:r w:rsidR="009C75F7">
        <w:rPr>
          <w:snapToGrid/>
          <w:sz w:val="22"/>
          <w:szCs w:val="22"/>
        </w:rPr>
        <w:t>.</w:t>
      </w:r>
      <w:r w:rsidRPr="00BA78B4">
        <w:rPr>
          <w:snapToGrid/>
          <w:sz w:val="22"/>
          <w:szCs w:val="22"/>
        </w:rPr>
        <w:t xml:space="preserve"> Составление «Перечня рабочих мест, на которых проводилась специальная оценка условий труда» с учетом результатов идентификации вредных и (или) опасных производственных факторов. </w:t>
      </w:r>
    </w:p>
    <w:p w:rsidR="00BA78B4" w:rsidRPr="00BA78B4" w:rsidRDefault="00BA78B4" w:rsidP="00BA78B4">
      <w:pPr>
        <w:spacing w:line="240" w:lineRule="auto"/>
        <w:ind w:firstLine="0"/>
        <w:contextualSpacing/>
        <w:rPr>
          <w:snapToGrid/>
          <w:sz w:val="22"/>
          <w:szCs w:val="22"/>
        </w:rPr>
      </w:pPr>
      <w:r w:rsidRPr="00BA78B4">
        <w:rPr>
          <w:snapToGrid/>
          <w:sz w:val="22"/>
          <w:szCs w:val="22"/>
        </w:rPr>
        <w:t>3.5</w:t>
      </w:r>
      <w:r w:rsidR="009C75F7">
        <w:rPr>
          <w:snapToGrid/>
          <w:sz w:val="22"/>
          <w:szCs w:val="22"/>
        </w:rPr>
        <w:t>.</w:t>
      </w:r>
      <w:r w:rsidRPr="00BA78B4">
        <w:rPr>
          <w:snapToGrid/>
          <w:sz w:val="22"/>
          <w:szCs w:val="22"/>
        </w:rPr>
        <w:t xml:space="preserve"> Проведение исследований (испытаний) и измерений уровней вредных и (или) опасных производственных факторов в соответствии с перечнем вредных и (или) опасных производственных факторов, подлежащих исследованиям (испытаниям) и измерениям. </w:t>
      </w:r>
    </w:p>
    <w:p w:rsidR="00BA78B4" w:rsidRPr="00BA78B4" w:rsidRDefault="00BA78B4" w:rsidP="00BA78B4">
      <w:pPr>
        <w:spacing w:line="240" w:lineRule="auto"/>
        <w:ind w:firstLine="0"/>
        <w:contextualSpacing/>
        <w:rPr>
          <w:snapToGrid/>
          <w:sz w:val="22"/>
          <w:szCs w:val="22"/>
        </w:rPr>
      </w:pPr>
      <w:r w:rsidRPr="00BA78B4">
        <w:rPr>
          <w:snapToGrid/>
          <w:sz w:val="22"/>
          <w:szCs w:val="22"/>
        </w:rPr>
        <w:t>Оформление протоколов проведения исследований (испытаний) и измерений в отношении каждого из подвергнутых исследованиям вредных и (или) опасных производственных факторов.</w:t>
      </w:r>
    </w:p>
    <w:p w:rsidR="00BA78B4" w:rsidRPr="00BA78B4" w:rsidRDefault="00BA78B4" w:rsidP="00030FC8">
      <w:pPr>
        <w:spacing w:line="240" w:lineRule="auto"/>
        <w:ind w:firstLine="0"/>
        <w:contextualSpacing/>
        <w:rPr>
          <w:snapToGrid/>
          <w:sz w:val="22"/>
          <w:szCs w:val="22"/>
        </w:rPr>
      </w:pPr>
      <w:r w:rsidRPr="00BA78B4">
        <w:rPr>
          <w:snapToGrid/>
          <w:sz w:val="22"/>
          <w:szCs w:val="22"/>
        </w:rPr>
        <w:t>3.6</w:t>
      </w:r>
      <w:r w:rsidR="009C75F7">
        <w:rPr>
          <w:snapToGrid/>
          <w:sz w:val="22"/>
          <w:szCs w:val="22"/>
        </w:rPr>
        <w:t>.</w:t>
      </w:r>
      <w:r w:rsidRPr="00BA78B4">
        <w:rPr>
          <w:snapToGrid/>
          <w:sz w:val="22"/>
          <w:szCs w:val="22"/>
        </w:rPr>
        <w:t> Отнесение условий труда по степени вредности и (или) опасности к классам (подклассам) условий труда на рабочих местах, где проводились исследования (испытания) и измерения уровней вредных и (или) опасных производственных факторов.</w:t>
      </w:r>
    </w:p>
    <w:p w:rsidR="00BA78B4" w:rsidRPr="00BA78B4" w:rsidRDefault="00BA78B4" w:rsidP="00BA78B4">
      <w:pPr>
        <w:spacing w:line="240" w:lineRule="auto"/>
        <w:ind w:firstLine="0"/>
        <w:contextualSpacing/>
        <w:rPr>
          <w:snapToGrid/>
          <w:sz w:val="22"/>
          <w:szCs w:val="22"/>
        </w:rPr>
      </w:pPr>
      <w:r w:rsidRPr="00BA78B4">
        <w:rPr>
          <w:snapToGrid/>
          <w:sz w:val="22"/>
          <w:szCs w:val="22"/>
        </w:rPr>
        <w:t>3.7</w:t>
      </w:r>
      <w:r w:rsidR="009C75F7">
        <w:rPr>
          <w:snapToGrid/>
          <w:sz w:val="22"/>
          <w:szCs w:val="22"/>
        </w:rPr>
        <w:t>.</w:t>
      </w:r>
      <w:r w:rsidRPr="00BA78B4">
        <w:rPr>
          <w:snapToGrid/>
          <w:sz w:val="22"/>
          <w:szCs w:val="22"/>
        </w:rPr>
        <w:t xml:space="preserve"> Проведение оценки обеспеченности работников, занятых на работах во вредных условиях труда, эффективными средствами индивидуальной защиты, прошедшими обязательную сертификацию. Оформление экспертом заключения о возможности снижения класса (подкласса) условий труда </w:t>
      </w:r>
      <w:r w:rsidRPr="00BA78B4">
        <w:rPr>
          <w:snapToGrid/>
          <w:sz w:val="22"/>
          <w:szCs w:val="22"/>
        </w:rPr>
        <w:br/>
        <w:t xml:space="preserve">в случае применения работниками эффективных средств индивидуальной защиты. </w:t>
      </w:r>
    </w:p>
    <w:p w:rsidR="00BA78B4" w:rsidRPr="00BA78B4" w:rsidRDefault="00BA78B4" w:rsidP="009C75F7">
      <w:pPr>
        <w:spacing w:line="240" w:lineRule="auto"/>
        <w:ind w:firstLine="0"/>
        <w:contextualSpacing/>
        <w:rPr>
          <w:snapToGrid/>
          <w:sz w:val="22"/>
          <w:szCs w:val="22"/>
        </w:rPr>
      </w:pPr>
      <w:r w:rsidRPr="00BA78B4">
        <w:rPr>
          <w:snapToGrid/>
          <w:sz w:val="22"/>
          <w:szCs w:val="22"/>
        </w:rPr>
        <w:t>3.8</w:t>
      </w:r>
      <w:r w:rsidR="009C75F7">
        <w:rPr>
          <w:snapToGrid/>
          <w:sz w:val="22"/>
          <w:szCs w:val="22"/>
        </w:rPr>
        <w:t>.</w:t>
      </w:r>
      <w:r w:rsidRPr="00BA78B4">
        <w:rPr>
          <w:snapToGrid/>
          <w:sz w:val="22"/>
          <w:szCs w:val="22"/>
        </w:rPr>
        <w:t>  Подготовка данных для оформления результатов специальной оценки условий труда, в том числе на рабочих местах, на которых не идентифицированы вредные и (или) опасные производственные факторы:</w:t>
      </w:r>
    </w:p>
    <w:p w:rsidR="00BA78B4" w:rsidRPr="00BA78B4" w:rsidRDefault="00BA78B4" w:rsidP="009C75F7">
      <w:pPr>
        <w:spacing w:line="240" w:lineRule="auto"/>
        <w:ind w:firstLine="0"/>
        <w:contextualSpacing/>
        <w:rPr>
          <w:snapToGrid/>
          <w:sz w:val="22"/>
          <w:szCs w:val="22"/>
        </w:rPr>
      </w:pPr>
      <w:r w:rsidRPr="00BA78B4">
        <w:rPr>
          <w:snapToGrid/>
          <w:sz w:val="22"/>
          <w:szCs w:val="22"/>
        </w:rPr>
        <w:t>- проект сводной таблицы классов (подклассов) условий труда, установленных на рабочих местах;</w:t>
      </w:r>
    </w:p>
    <w:p w:rsidR="00BA78B4" w:rsidRPr="00BA78B4" w:rsidRDefault="00BA78B4" w:rsidP="00BA78B4">
      <w:pPr>
        <w:tabs>
          <w:tab w:val="left" w:pos="426"/>
        </w:tabs>
        <w:spacing w:line="240" w:lineRule="auto"/>
        <w:ind w:firstLine="0"/>
        <w:contextualSpacing/>
        <w:rPr>
          <w:snapToGrid/>
          <w:sz w:val="22"/>
          <w:szCs w:val="22"/>
        </w:rPr>
      </w:pPr>
      <w:r w:rsidRPr="00BA78B4">
        <w:rPr>
          <w:snapToGrid/>
          <w:sz w:val="22"/>
          <w:szCs w:val="22"/>
        </w:rPr>
        <w:lastRenderedPageBreak/>
        <w:t>- рекомендуемые мероприятия, направленные на улучшение условий труда работников, с учетом результатов специальной оценки условий труда (в случае выявления устранимых вредных и (или) опасных производственных факторов);</w:t>
      </w:r>
    </w:p>
    <w:p w:rsidR="00BA78B4" w:rsidRPr="00BA78B4" w:rsidRDefault="00BA78B4" w:rsidP="00BA78B4">
      <w:pPr>
        <w:tabs>
          <w:tab w:val="left" w:pos="426"/>
        </w:tabs>
        <w:spacing w:line="240" w:lineRule="auto"/>
        <w:ind w:firstLine="0"/>
        <w:contextualSpacing/>
        <w:rPr>
          <w:snapToGrid/>
          <w:sz w:val="22"/>
          <w:szCs w:val="22"/>
        </w:rPr>
      </w:pPr>
      <w:r w:rsidRPr="00BA78B4">
        <w:rPr>
          <w:snapToGrid/>
          <w:sz w:val="22"/>
          <w:szCs w:val="22"/>
        </w:rPr>
        <w:t>- предложения (рекомендации) о предоставлении работникам, занятым на работах с вредными и (или) опасными условиями труда, гарантий и компенсаций;</w:t>
      </w:r>
    </w:p>
    <w:p w:rsidR="00BA78B4" w:rsidRPr="00BA78B4" w:rsidRDefault="00BA78B4" w:rsidP="00BA78B4">
      <w:pPr>
        <w:tabs>
          <w:tab w:val="left" w:pos="426"/>
        </w:tabs>
        <w:spacing w:line="240" w:lineRule="auto"/>
        <w:ind w:firstLine="0"/>
        <w:contextualSpacing/>
        <w:rPr>
          <w:snapToGrid/>
          <w:sz w:val="22"/>
          <w:szCs w:val="22"/>
        </w:rPr>
      </w:pPr>
      <w:r w:rsidRPr="00BA78B4">
        <w:rPr>
          <w:snapToGrid/>
          <w:sz w:val="22"/>
          <w:szCs w:val="22"/>
        </w:rPr>
        <w:t>- предложения (рекомендации) об обязательных предварительных (при поступлении на работу) и периодических (в течение трудовой деятельности) медицинских осмотрах работников.</w:t>
      </w:r>
    </w:p>
    <w:p w:rsidR="00BA78B4" w:rsidRPr="00BA78B4" w:rsidRDefault="00BA78B4" w:rsidP="00BA78B4">
      <w:pPr>
        <w:spacing w:line="240" w:lineRule="auto"/>
        <w:ind w:firstLine="0"/>
        <w:contextualSpacing/>
        <w:rPr>
          <w:snapToGrid/>
          <w:sz w:val="22"/>
          <w:szCs w:val="22"/>
        </w:rPr>
      </w:pPr>
      <w:r w:rsidRPr="00BA78B4">
        <w:rPr>
          <w:snapToGrid/>
          <w:sz w:val="22"/>
          <w:szCs w:val="22"/>
        </w:rPr>
        <w:t>3.9</w:t>
      </w:r>
      <w:r w:rsidR="009C75F7">
        <w:rPr>
          <w:snapToGrid/>
          <w:sz w:val="22"/>
          <w:szCs w:val="22"/>
        </w:rPr>
        <w:t>.</w:t>
      </w:r>
      <w:r w:rsidRPr="00BA78B4">
        <w:rPr>
          <w:snapToGrid/>
          <w:sz w:val="22"/>
          <w:szCs w:val="22"/>
        </w:rPr>
        <w:t> Составление и предоставление на бумажном и электронном носителе отчета о проведении специальной оценки условий труда, в том числе в отношении рабочих мест, на которых не идентифицированы вредные и (или) опасные производственные факторы, включающего в себя:</w:t>
      </w:r>
    </w:p>
    <w:p w:rsidR="00BA78B4" w:rsidRPr="00BA78B4" w:rsidRDefault="00BA78B4" w:rsidP="00BA78B4">
      <w:pPr>
        <w:spacing w:line="240" w:lineRule="auto"/>
        <w:ind w:firstLine="0"/>
        <w:contextualSpacing/>
        <w:rPr>
          <w:snapToGrid/>
          <w:sz w:val="22"/>
          <w:szCs w:val="22"/>
        </w:rPr>
      </w:pPr>
      <w:r w:rsidRPr="00BA78B4">
        <w:rPr>
          <w:snapToGrid/>
          <w:sz w:val="22"/>
          <w:szCs w:val="22"/>
        </w:rPr>
        <w:t>- сведения об организации, проводящей специальную оценку условий труда, с приложением копий документов, подтверждающих ее соответствие установленным статьей 19 Федерального закона № 426-ФЗ требованиям;</w:t>
      </w:r>
    </w:p>
    <w:p w:rsidR="00BA78B4" w:rsidRPr="00BA78B4" w:rsidRDefault="00BA78B4" w:rsidP="00BA78B4">
      <w:pPr>
        <w:spacing w:line="240" w:lineRule="auto"/>
        <w:ind w:firstLine="0"/>
        <w:contextualSpacing/>
        <w:rPr>
          <w:snapToGrid/>
          <w:sz w:val="22"/>
          <w:szCs w:val="22"/>
        </w:rPr>
      </w:pPr>
      <w:r w:rsidRPr="00BA78B4">
        <w:rPr>
          <w:snapToGrid/>
          <w:sz w:val="22"/>
          <w:szCs w:val="22"/>
        </w:rPr>
        <w:t>- перечень рабочих мест, на которых проводилась специальная оценка условий труда, с указанием вредных и (или) опасных производственных факторов;</w:t>
      </w:r>
    </w:p>
    <w:p w:rsidR="00BA78B4" w:rsidRPr="00BA78B4" w:rsidRDefault="00BA78B4" w:rsidP="00BA78B4">
      <w:pPr>
        <w:spacing w:line="240" w:lineRule="auto"/>
        <w:ind w:firstLine="0"/>
        <w:contextualSpacing/>
        <w:rPr>
          <w:snapToGrid/>
          <w:sz w:val="22"/>
          <w:szCs w:val="22"/>
        </w:rPr>
      </w:pPr>
      <w:r w:rsidRPr="00BA78B4">
        <w:rPr>
          <w:snapToGrid/>
          <w:sz w:val="22"/>
          <w:szCs w:val="22"/>
        </w:rPr>
        <w:t>- карты специальной оценки условий труда;</w:t>
      </w:r>
    </w:p>
    <w:p w:rsidR="00BA78B4" w:rsidRPr="00BA78B4" w:rsidRDefault="00BA78B4" w:rsidP="00BA78B4">
      <w:pPr>
        <w:spacing w:line="240" w:lineRule="auto"/>
        <w:ind w:firstLine="0"/>
        <w:contextualSpacing/>
        <w:rPr>
          <w:snapToGrid/>
          <w:sz w:val="22"/>
          <w:szCs w:val="22"/>
        </w:rPr>
      </w:pPr>
      <w:r w:rsidRPr="00BA78B4">
        <w:rPr>
          <w:snapToGrid/>
          <w:sz w:val="22"/>
          <w:szCs w:val="22"/>
        </w:rPr>
        <w:t>- протоколы проведения исследований (испытаний) и измерений вредных и (или) опасных производственных факторов;</w:t>
      </w:r>
    </w:p>
    <w:p w:rsidR="00BA78B4" w:rsidRPr="00BA78B4" w:rsidRDefault="00BA78B4" w:rsidP="00BA78B4">
      <w:pPr>
        <w:spacing w:line="240" w:lineRule="auto"/>
        <w:ind w:firstLine="0"/>
        <w:contextualSpacing/>
        <w:rPr>
          <w:snapToGrid/>
          <w:sz w:val="22"/>
          <w:szCs w:val="22"/>
        </w:rPr>
      </w:pPr>
      <w:r w:rsidRPr="00BA78B4">
        <w:rPr>
          <w:snapToGrid/>
          <w:sz w:val="22"/>
          <w:szCs w:val="22"/>
        </w:rPr>
        <w:t>- сводная ведомость результатов проведения специальной оценки условий труда;</w:t>
      </w:r>
    </w:p>
    <w:p w:rsidR="00BA78B4" w:rsidRPr="00BA78B4" w:rsidRDefault="00BA78B4" w:rsidP="00BA78B4">
      <w:pPr>
        <w:spacing w:line="240" w:lineRule="auto"/>
        <w:ind w:firstLine="0"/>
        <w:contextualSpacing/>
        <w:rPr>
          <w:snapToGrid/>
          <w:sz w:val="22"/>
          <w:szCs w:val="22"/>
        </w:rPr>
      </w:pPr>
      <w:r w:rsidRPr="00BA78B4">
        <w:rPr>
          <w:snapToGrid/>
          <w:sz w:val="22"/>
          <w:szCs w:val="22"/>
        </w:rPr>
        <w:t>- перечень мероприятий по улучшению условий труда работников, на рабочих местах которых проводилась специальная оценка условий труда;</w:t>
      </w:r>
    </w:p>
    <w:p w:rsidR="00BA78B4" w:rsidRPr="00BA78B4" w:rsidRDefault="00BA78B4" w:rsidP="00BA78B4">
      <w:pPr>
        <w:spacing w:line="240" w:lineRule="auto"/>
        <w:ind w:firstLine="0"/>
        <w:contextualSpacing/>
        <w:rPr>
          <w:snapToGrid/>
          <w:sz w:val="22"/>
          <w:szCs w:val="22"/>
        </w:rPr>
      </w:pPr>
      <w:r w:rsidRPr="00BA78B4">
        <w:rPr>
          <w:snapToGrid/>
          <w:sz w:val="22"/>
          <w:szCs w:val="22"/>
        </w:rPr>
        <w:t>- заключения эксперта организации, проводящей специальную оценку условий труда.</w:t>
      </w:r>
    </w:p>
    <w:p w:rsidR="00BA78B4" w:rsidRPr="00BA78B4" w:rsidRDefault="00BA78B4" w:rsidP="00BA78B4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A78B4">
        <w:rPr>
          <w:rFonts w:eastAsia="Calibri"/>
          <w:snapToGrid/>
          <w:sz w:val="22"/>
          <w:szCs w:val="22"/>
          <w:lang w:eastAsia="en-US"/>
        </w:rPr>
        <w:t>3.10</w:t>
      </w:r>
      <w:r>
        <w:rPr>
          <w:rFonts w:eastAsia="Calibri"/>
          <w:snapToGrid/>
          <w:sz w:val="22"/>
          <w:szCs w:val="22"/>
          <w:lang w:eastAsia="en-US"/>
        </w:rPr>
        <w:t>.</w:t>
      </w:r>
      <w:r w:rsidRPr="00BA78B4">
        <w:rPr>
          <w:rFonts w:eastAsia="Calibri"/>
          <w:snapToGrid/>
          <w:sz w:val="22"/>
          <w:szCs w:val="22"/>
          <w:lang w:eastAsia="en-US"/>
        </w:rPr>
        <w:t> Подготовка сведений о результатах проведения специальной оценки условий труда, предусмотренных частью 2 статьи 18 Федерального закона № 426-ФЗ, для передачи в государственную инспекцию труда.</w:t>
      </w:r>
    </w:p>
    <w:p w:rsidR="00BA78B4" w:rsidRPr="00BA78B4" w:rsidRDefault="00BA78B4" w:rsidP="00BA78B4">
      <w:pPr>
        <w:snapToGrid w:val="0"/>
        <w:spacing w:line="240" w:lineRule="auto"/>
        <w:ind w:firstLine="0"/>
        <w:rPr>
          <w:snapToGrid/>
          <w:sz w:val="22"/>
          <w:szCs w:val="22"/>
        </w:rPr>
      </w:pPr>
    </w:p>
    <w:p w:rsidR="00BA78B4" w:rsidRPr="00BA78B4" w:rsidRDefault="00BA78B4" w:rsidP="00BA78B4">
      <w:pPr>
        <w:tabs>
          <w:tab w:val="left" w:pos="1440"/>
        </w:tabs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BA78B4">
        <w:rPr>
          <w:rFonts w:eastAsia="Calibri"/>
          <w:b/>
          <w:snapToGrid/>
          <w:sz w:val="22"/>
          <w:szCs w:val="22"/>
          <w:lang w:eastAsia="en-US"/>
        </w:rPr>
        <w:t>4</w:t>
      </w:r>
      <w:r>
        <w:rPr>
          <w:rFonts w:eastAsia="Calibri"/>
          <w:b/>
          <w:snapToGrid/>
          <w:sz w:val="22"/>
          <w:szCs w:val="22"/>
          <w:lang w:eastAsia="en-US"/>
        </w:rPr>
        <w:t>.</w:t>
      </w:r>
      <w:r w:rsidRPr="00BA78B4">
        <w:rPr>
          <w:rFonts w:eastAsia="Calibri"/>
          <w:b/>
          <w:snapToGrid/>
          <w:sz w:val="22"/>
          <w:szCs w:val="22"/>
          <w:lang w:eastAsia="en-US"/>
        </w:rPr>
        <w:t> Требования к методам исследований (испытаний) и методикам измерений при проведении специальной оценки условий труда</w:t>
      </w:r>
      <w:r w:rsidR="00CA65F9">
        <w:rPr>
          <w:rFonts w:eastAsia="Calibri"/>
          <w:b/>
          <w:snapToGrid/>
          <w:sz w:val="22"/>
          <w:szCs w:val="22"/>
          <w:lang w:eastAsia="en-US"/>
        </w:rPr>
        <w:t>:</w:t>
      </w:r>
    </w:p>
    <w:p w:rsidR="00BA78B4" w:rsidRPr="00BA78B4" w:rsidRDefault="00BA78B4" w:rsidP="00BA78B4">
      <w:pPr>
        <w:tabs>
          <w:tab w:val="left" w:pos="1440"/>
        </w:tabs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A78B4">
        <w:rPr>
          <w:rFonts w:eastAsia="Calibri"/>
          <w:snapToGrid/>
          <w:sz w:val="22"/>
          <w:szCs w:val="22"/>
          <w:lang w:eastAsia="en-US"/>
        </w:rPr>
        <w:t>4.1</w:t>
      </w:r>
      <w:r w:rsidR="00CA65F9">
        <w:rPr>
          <w:rFonts w:eastAsia="Calibri"/>
          <w:snapToGrid/>
          <w:sz w:val="22"/>
          <w:szCs w:val="22"/>
          <w:lang w:eastAsia="en-US"/>
        </w:rPr>
        <w:t>.</w:t>
      </w:r>
      <w:r w:rsidRPr="00BA78B4">
        <w:rPr>
          <w:rFonts w:eastAsia="Calibri"/>
          <w:snapToGrid/>
          <w:sz w:val="22"/>
          <w:szCs w:val="22"/>
          <w:lang w:eastAsia="en-US"/>
        </w:rPr>
        <w:t> 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измерений.</w:t>
      </w:r>
    </w:p>
    <w:p w:rsidR="00BA78B4" w:rsidRPr="00BA78B4" w:rsidRDefault="00BA78B4" w:rsidP="00BA78B4">
      <w:pPr>
        <w:tabs>
          <w:tab w:val="left" w:pos="-4962"/>
          <w:tab w:val="left" w:pos="1440"/>
        </w:tabs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A78B4">
        <w:rPr>
          <w:rFonts w:eastAsia="Calibri"/>
          <w:snapToGrid/>
          <w:sz w:val="22"/>
          <w:szCs w:val="22"/>
          <w:lang w:eastAsia="en-US"/>
        </w:rPr>
        <w:t>4.2</w:t>
      </w:r>
      <w:r w:rsidR="00CA65F9">
        <w:rPr>
          <w:rFonts w:eastAsia="Calibri"/>
          <w:snapToGrid/>
          <w:sz w:val="22"/>
          <w:szCs w:val="22"/>
          <w:lang w:eastAsia="en-US"/>
        </w:rPr>
        <w:t>.</w:t>
      </w:r>
      <w:r w:rsidRPr="00BA78B4">
        <w:rPr>
          <w:rFonts w:eastAsia="Calibri"/>
          <w:snapToGrid/>
          <w:sz w:val="22"/>
          <w:szCs w:val="22"/>
          <w:lang w:eastAsia="en-US"/>
        </w:rPr>
        <w:t xml:space="preserve"> Испытательная лаборатория (центр) должна  быть укомплектована измерительным оборудованием и приборами, находящимися в собственности организации, проводящей специальную оценку условий труда и прошедшими поверку и внесенными в Федеральный информационный фонд по обеспечению единства измерений, для оценки: химического фактора (химические вещества и смеси, измеряемые в воздухе рабочей зоны), физических факторов: аэрозоли преимущественно фиброгенного действия, шум, вибрация общая и локальная, неионизирующие излучения (электро-статическое поле, магнитное поле, параметры микроклимата (температура воздуха), параметры световой среды (искусственное освещение (освещенность) рабочей поверхности); тяжесть трудового процесса - показатели физической нагрузки на опорно-двигательный аппарат и на функциональные системы организма работника; напряженность трудового процесса - показатели сенсорной нагрузки на центральную нервную систему и органы чувств работника. </w:t>
      </w:r>
    </w:p>
    <w:p w:rsidR="00BA78B4" w:rsidRPr="00BA78B4" w:rsidRDefault="00BA78B4" w:rsidP="00BA78B4">
      <w:pPr>
        <w:tabs>
          <w:tab w:val="left" w:pos="1440"/>
        </w:tabs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BA78B4" w:rsidRPr="00BA78B4" w:rsidRDefault="00BA78B4" w:rsidP="00BA78B4">
      <w:pPr>
        <w:tabs>
          <w:tab w:val="left" w:pos="1440"/>
        </w:tabs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BA78B4">
        <w:rPr>
          <w:rFonts w:eastAsia="Calibri"/>
          <w:b/>
          <w:snapToGrid/>
          <w:sz w:val="22"/>
          <w:szCs w:val="22"/>
          <w:lang w:eastAsia="en-US"/>
        </w:rPr>
        <w:t>5</w:t>
      </w:r>
      <w:r>
        <w:rPr>
          <w:rFonts w:eastAsia="Calibri"/>
          <w:b/>
          <w:snapToGrid/>
          <w:sz w:val="22"/>
          <w:szCs w:val="22"/>
          <w:lang w:eastAsia="en-US"/>
        </w:rPr>
        <w:t>.</w:t>
      </w:r>
      <w:r w:rsidRPr="00BA78B4">
        <w:rPr>
          <w:rFonts w:eastAsia="Calibri"/>
          <w:b/>
          <w:snapToGrid/>
          <w:sz w:val="22"/>
          <w:szCs w:val="22"/>
          <w:lang w:eastAsia="en-US"/>
        </w:rPr>
        <w:t xml:space="preserve"> Требования к организации, </w:t>
      </w:r>
      <w:r w:rsidR="00CA65F9">
        <w:rPr>
          <w:rFonts w:eastAsia="Calibri"/>
          <w:b/>
          <w:snapToGrid/>
          <w:sz w:val="22"/>
          <w:szCs w:val="22"/>
          <w:lang w:eastAsia="en-US"/>
        </w:rPr>
        <w:t>выполняющей работы</w:t>
      </w:r>
      <w:r w:rsidRPr="00BA78B4">
        <w:rPr>
          <w:rFonts w:eastAsia="Calibri"/>
          <w:b/>
          <w:snapToGrid/>
          <w:sz w:val="22"/>
          <w:szCs w:val="22"/>
          <w:lang w:eastAsia="en-US"/>
        </w:rPr>
        <w:t xml:space="preserve"> по проведению специальной оценки условий труда</w:t>
      </w:r>
      <w:r w:rsidR="00CA65F9">
        <w:rPr>
          <w:rFonts w:eastAsia="Calibri"/>
          <w:b/>
          <w:snapToGrid/>
          <w:sz w:val="22"/>
          <w:szCs w:val="22"/>
          <w:lang w:eastAsia="en-US"/>
        </w:rPr>
        <w:t>:</w:t>
      </w:r>
    </w:p>
    <w:p w:rsidR="00CA0040" w:rsidRPr="00CA0040" w:rsidRDefault="00BA78B4" w:rsidP="0056455D">
      <w:pPr>
        <w:pStyle w:val="ConsPlusNormal"/>
        <w:jc w:val="both"/>
        <w:rPr>
          <w:sz w:val="22"/>
          <w:szCs w:val="22"/>
        </w:rPr>
      </w:pPr>
      <w:r w:rsidRPr="0056455D">
        <w:rPr>
          <w:rFonts w:eastAsia="Calibri"/>
          <w:sz w:val="22"/>
          <w:szCs w:val="22"/>
          <w:shd w:val="clear" w:color="auto" w:fill="FBE4D5" w:themeFill="accent2" w:themeFillTint="33"/>
          <w:lang w:eastAsia="en-US"/>
        </w:rPr>
        <w:t>5.1</w:t>
      </w:r>
      <w:r w:rsidR="00CA65F9" w:rsidRPr="0056455D">
        <w:rPr>
          <w:rFonts w:eastAsia="Calibri"/>
          <w:sz w:val="22"/>
          <w:szCs w:val="22"/>
          <w:shd w:val="clear" w:color="auto" w:fill="FBE4D5" w:themeFill="accent2" w:themeFillTint="33"/>
          <w:lang w:eastAsia="en-US"/>
        </w:rPr>
        <w:t>.</w:t>
      </w:r>
      <w:r w:rsidRPr="0056455D">
        <w:rPr>
          <w:rFonts w:eastAsia="Calibri"/>
          <w:sz w:val="22"/>
          <w:szCs w:val="22"/>
          <w:shd w:val="clear" w:color="auto" w:fill="FBE4D5" w:themeFill="accent2" w:themeFillTint="33"/>
          <w:lang w:eastAsia="en-US"/>
        </w:rPr>
        <w:t>  </w:t>
      </w:r>
      <w:r w:rsidR="00CA0040" w:rsidRPr="0056455D">
        <w:rPr>
          <w:sz w:val="22"/>
          <w:szCs w:val="22"/>
          <w:shd w:val="clear" w:color="auto" w:fill="FBE4D5" w:themeFill="accent2" w:themeFillTint="33"/>
        </w:rPr>
        <w:t xml:space="preserve">Организация, проводящая специальную оценку условий труда, согласно части 1 </w:t>
      </w:r>
      <w:r w:rsidR="00CA0040" w:rsidRPr="0056455D">
        <w:rPr>
          <w:rFonts w:eastAsia="Calibri"/>
          <w:sz w:val="22"/>
          <w:szCs w:val="22"/>
          <w:shd w:val="clear" w:color="auto" w:fill="FBE4D5" w:themeFill="accent2" w:themeFillTint="33"/>
          <w:lang w:eastAsia="en-US"/>
        </w:rPr>
        <w:t>статьи 19 Федерального закона № 426-ФЗ</w:t>
      </w:r>
      <w:r w:rsidR="00CA0040" w:rsidRPr="0056455D">
        <w:rPr>
          <w:sz w:val="22"/>
          <w:szCs w:val="22"/>
          <w:shd w:val="clear" w:color="auto" w:fill="FBE4D5" w:themeFill="accent2" w:themeFillTint="33"/>
        </w:rPr>
        <w:t>, должна соответствовать следующим требованиям:</w:t>
      </w:r>
    </w:p>
    <w:p w:rsidR="00CA0040" w:rsidRPr="00CA0040" w:rsidRDefault="00CA0040" w:rsidP="0056455D">
      <w:pPr>
        <w:pStyle w:val="ConsPlusNormal"/>
        <w:ind w:firstLine="539"/>
        <w:jc w:val="both"/>
        <w:rPr>
          <w:sz w:val="22"/>
          <w:szCs w:val="22"/>
        </w:rPr>
      </w:pPr>
      <w:r w:rsidRPr="0056455D">
        <w:rPr>
          <w:sz w:val="22"/>
          <w:szCs w:val="22"/>
          <w:shd w:val="clear" w:color="auto" w:fill="FBE4D5" w:themeFill="accent2" w:themeFillTint="33"/>
        </w:rPr>
        <w:t>1)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:rsidR="00CA0040" w:rsidRPr="00CA0040" w:rsidRDefault="00CA0040" w:rsidP="0056455D">
      <w:pPr>
        <w:pStyle w:val="ConsPlusNormal"/>
        <w:ind w:firstLine="539"/>
        <w:jc w:val="both"/>
        <w:rPr>
          <w:sz w:val="22"/>
          <w:szCs w:val="22"/>
        </w:rPr>
      </w:pPr>
      <w:bookmarkStart w:id="0" w:name="Par378"/>
      <w:bookmarkEnd w:id="0"/>
      <w:r w:rsidRPr="0056455D">
        <w:rPr>
          <w:sz w:val="22"/>
          <w:szCs w:val="22"/>
          <w:shd w:val="clear" w:color="auto" w:fill="FBE4D5" w:themeFill="accent2" w:themeFillTint="33"/>
        </w:rPr>
        <w:t>2) наличие в организации не менее пяти экспертов, работающих по трудовому договору и имеющих сертификат эксперта на право выполнения работ</w:t>
      </w:r>
      <w:r w:rsidR="00933A42">
        <w:rPr>
          <w:sz w:val="22"/>
          <w:szCs w:val="22"/>
          <w:shd w:val="clear" w:color="auto" w:fill="FBE4D5" w:themeFill="accent2" w:themeFillTint="33"/>
        </w:rPr>
        <w:t>,</w:t>
      </w:r>
      <w:r w:rsidRPr="0056455D">
        <w:rPr>
          <w:sz w:val="22"/>
          <w:szCs w:val="22"/>
          <w:shd w:val="clear" w:color="auto" w:fill="FBE4D5" w:themeFill="accent2" w:themeFillTint="33"/>
        </w:rPr>
        <w:t xml:space="preserve">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</w:t>
      </w:r>
    </w:p>
    <w:p w:rsidR="00CA0040" w:rsidRPr="00596D39" w:rsidRDefault="00CA0040" w:rsidP="0056455D">
      <w:pPr>
        <w:pStyle w:val="ConsPlusNormal"/>
        <w:ind w:firstLine="539"/>
        <w:jc w:val="both"/>
        <w:rPr>
          <w:sz w:val="22"/>
          <w:szCs w:val="22"/>
        </w:rPr>
      </w:pPr>
      <w:r w:rsidRPr="0056455D">
        <w:rPr>
          <w:sz w:val="22"/>
          <w:szCs w:val="22"/>
          <w:shd w:val="clear" w:color="auto" w:fill="FBE4D5" w:themeFill="accent2" w:themeFillTint="33"/>
        </w:rPr>
        <w:t xml:space="preserve">3) 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</w:t>
      </w:r>
      <w:hyperlink r:id="rId7" w:history="1">
        <w:r w:rsidRPr="0056455D">
          <w:rPr>
            <w:sz w:val="22"/>
            <w:szCs w:val="22"/>
            <w:shd w:val="clear" w:color="auto" w:fill="FBE4D5" w:themeFill="accent2" w:themeFillTint="33"/>
          </w:rPr>
          <w:t>законодательством</w:t>
        </w:r>
      </w:hyperlink>
      <w:r w:rsidRPr="0056455D">
        <w:rPr>
          <w:sz w:val="22"/>
          <w:szCs w:val="22"/>
          <w:shd w:val="clear" w:color="auto" w:fill="FBE4D5" w:themeFill="accent2" w:themeFillTint="33"/>
        </w:rPr>
        <w:t xml:space="preserve">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</w:t>
      </w:r>
      <w:hyperlink w:anchor="Par216" w:tooltip="1) температура воздуха;" w:history="1">
        <w:r w:rsidRPr="0056455D">
          <w:rPr>
            <w:sz w:val="22"/>
            <w:szCs w:val="22"/>
            <w:shd w:val="clear" w:color="auto" w:fill="FBE4D5" w:themeFill="accent2" w:themeFillTint="33"/>
          </w:rPr>
          <w:t>пунктами 1</w:t>
        </w:r>
      </w:hyperlink>
      <w:r w:rsidRPr="0056455D">
        <w:rPr>
          <w:sz w:val="22"/>
          <w:szCs w:val="22"/>
          <w:shd w:val="clear" w:color="auto" w:fill="FBE4D5" w:themeFill="accent2" w:themeFillTint="33"/>
        </w:rPr>
        <w:t xml:space="preserve"> - </w:t>
      </w:r>
      <w:hyperlink w:anchor="Par227" w:tooltip="11) энергетическая освещенность в диапазонах длин волн УФ-A (_ = 400 - 315 нанометров), УФ-B (_ = 315 - 280 нанометров), УФ-C (_ = 280 - 200 нанометров);" w:history="1">
        <w:r w:rsidRPr="0056455D">
          <w:rPr>
            <w:sz w:val="22"/>
            <w:szCs w:val="22"/>
            <w:shd w:val="clear" w:color="auto" w:fill="FBE4D5" w:themeFill="accent2" w:themeFillTint="33"/>
          </w:rPr>
          <w:t>11</w:t>
        </w:r>
      </w:hyperlink>
      <w:r w:rsidRPr="0056455D">
        <w:rPr>
          <w:sz w:val="22"/>
          <w:szCs w:val="22"/>
          <w:shd w:val="clear" w:color="auto" w:fill="FBE4D5" w:themeFill="accent2" w:themeFillTint="33"/>
        </w:rPr>
        <w:t xml:space="preserve"> и </w:t>
      </w:r>
      <w:hyperlink w:anchor="Par231" w:tooltip="15) уровень звука;" w:history="1">
        <w:r w:rsidRPr="0056455D">
          <w:rPr>
            <w:sz w:val="22"/>
            <w:szCs w:val="22"/>
            <w:shd w:val="clear" w:color="auto" w:fill="FBE4D5" w:themeFill="accent2" w:themeFillTint="33"/>
          </w:rPr>
          <w:t>15</w:t>
        </w:r>
      </w:hyperlink>
      <w:r w:rsidRPr="0056455D">
        <w:rPr>
          <w:sz w:val="22"/>
          <w:szCs w:val="22"/>
          <w:shd w:val="clear" w:color="auto" w:fill="FBE4D5" w:themeFill="accent2" w:themeFillTint="33"/>
        </w:rPr>
        <w:t xml:space="preserve"> - </w:t>
      </w:r>
      <w:hyperlink w:anchor="Par239" w:tooltip="23) напряженность трудового процесса работников, трудовая функция которых:" w:history="1">
        <w:r w:rsidRPr="0056455D">
          <w:rPr>
            <w:sz w:val="22"/>
            <w:szCs w:val="22"/>
            <w:shd w:val="clear" w:color="auto" w:fill="FBE4D5" w:themeFill="accent2" w:themeFillTint="33"/>
          </w:rPr>
          <w:t xml:space="preserve">23 части 3 статьи </w:t>
        </w:r>
        <w:r w:rsidRPr="0056455D">
          <w:rPr>
            <w:sz w:val="22"/>
            <w:szCs w:val="22"/>
            <w:shd w:val="clear" w:color="auto" w:fill="FBE4D5" w:themeFill="accent2" w:themeFillTint="33"/>
          </w:rPr>
          <w:lastRenderedPageBreak/>
          <w:t>13</w:t>
        </w:r>
      </w:hyperlink>
      <w:r w:rsidRPr="0056455D">
        <w:rPr>
          <w:sz w:val="22"/>
          <w:szCs w:val="22"/>
          <w:shd w:val="clear" w:color="auto" w:fill="FBE4D5" w:themeFill="accent2" w:themeFillTint="33"/>
        </w:rPr>
        <w:t xml:space="preserve"> Федерального закона № </w:t>
      </w:r>
      <w:r w:rsidR="00E201B0" w:rsidRPr="0056455D">
        <w:rPr>
          <w:sz w:val="22"/>
          <w:szCs w:val="22"/>
          <w:shd w:val="clear" w:color="auto" w:fill="FBE4D5" w:themeFill="accent2" w:themeFillTint="33"/>
        </w:rPr>
        <w:t>426-ФЗ</w:t>
      </w:r>
      <w:r w:rsidRPr="0056455D">
        <w:rPr>
          <w:sz w:val="22"/>
          <w:szCs w:val="22"/>
          <w:shd w:val="clear" w:color="auto" w:fill="FBE4D5" w:themeFill="accent2" w:themeFillTint="33"/>
        </w:rPr>
        <w:t xml:space="preserve">, с учетом требований, установленных </w:t>
      </w:r>
      <w:hyperlink w:anchor="Par193" w:tooltip="4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ики" w:history="1">
        <w:r w:rsidRPr="0056455D">
          <w:rPr>
            <w:sz w:val="22"/>
            <w:szCs w:val="22"/>
            <w:shd w:val="clear" w:color="auto" w:fill="FBE4D5" w:themeFill="accent2" w:themeFillTint="33"/>
          </w:rPr>
          <w:t>частью 4 статьи 12</w:t>
        </w:r>
      </w:hyperlink>
      <w:r w:rsidRPr="0056455D">
        <w:rPr>
          <w:sz w:val="22"/>
          <w:szCs w:val="22"/>
          <w:shd w:val="clear" w:color="auto" w:fill="FBE4D5" w:themeFill="accent2" w:themeFillTint="33"/>
        </w:rPr>
        <w:t xml:space="preserve"> Федерального закона № </w:t>
      </w:r>
      <w:r w:rsidR="00E201B0" w:rsidRPr="0056455D">
        <w:rPr>
          <w:sz w:val="22"/>
          <w:szCs w:val="22"/>
          <w:shd w:val="clear" w:color="auto" w:fill="FBE4D5" w:themeFill="accent2" w:themeFillTint="33"/>
        </w:rPr>
        <w:t>426-ФЗ</w:t>
      </w:r>
      <w:r w:rsidRPr="0056455D">
        <w:rPr>
          <w:sz w:val="22"/>
          <w:szCs w:val="22"/>
          <w:shd w:val="clear" w:color="auto" w:fill="FBE4D5" w:themeFill="accent2" w:themeFillTint="33"/>
        </w:rPr>
        <w:t>.</w:t>
      </w:r>
    </w:p>
    <w:p w:rsidR="00BA78B4" w:rsidRPr="00BA78B4" w:rsidRDefault="00CA0040" w:rsidP="00BA78B4">
      <w:pPr>
        <w:widowControl w:val="0"/>
        <w:tabs>
          <w:tab w:val="left" w:pos="540"/>
        </w:tabs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5.2</w:t>
      </w:r>
      <w:r w:rsidR="00CA65F9">
        <w:rPr>
          <w:rFonts w:eastAsia="Calibri"/>
          <w:snapToGrid/>
          <w:sz w:val="22"/>
          <w:szCs w:val="22"/>
          <w:lang w:eastAsia="en-US"/>
        </w:rPr>
        <w:t>.</w:t>
      </w:r>
      <w:r w:rsidR="00BA78B4" w:rsidRPr="00BA78B4">
        <w:rPr>
          <w:rFonts w:eastAsia="Calibri"/>
          <w:snapToGrid/>
          <w:sz w:val="22"/>
          <w:szCs w:val="22"/>
          <w:lang w:eastAsia="en-US"/>
        </w:rPr>
        <w:t> Наличие в структуре испытательной лаборатории (центра), аккредитованной национальным органом Российской Федерации по аккредитации в области проведения исследований (испытаний) и измерений вредных и (или) опасных факторов производственной среды и трудового процесса:</w:t>
      </w:r>
    </w:p>
    <w:p w:rsidR="00BA78B4" w:rsidRPr="00BA78B4" w:rsidRDefault="00BA78B4" w:rsidP="00BA78B4">
      <w:pPr>
        <w:tabs>
          <w:tab w:val="left" w:pos="720"/>
          <w:tab w:val="left" w:pos="900"/>
        </w:tabs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A78B4">
        <w:rPr>
          <w:rFonts w:eastAsia="Calibri"/>
          <w:snapToGrid/>
          <w:sz w:val="22"/>
          <w:szCs w:val="22"/>
          <w:lang w:eastAsia="en-US"/>
        </w:rPr>
        <w:t>1) микроклимат (температура, влажность, атмосферное давление воздуха);</w:t>
      </w:r>
    </w:p>
    <w:p w:rsidR="00BA78B4" w:rsidRPr="00BA78B4" w:rsidRDefault="00BA78B4" w:rsidP="00BA78B4">
      <w:pPr>
        <w:tabs>
          <w:tab w:val="left" w:pos="-4962"/>
          <w:tab w:val="left" w:pos="-4820"/>
        </w:tabs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A78B4">
        <w:rPr>
          <w:rFonts w:eastAsia="Calibri"/>
          <w:snapToGrid/>
          <w:sz w:val="22"/>
          <w:szCs w:val="22"/>
          <w:lang w:eastAsia="en-US"/>
        </w:rPr>
        <w:t>2) неионизирующие излучения (напряженность электрических и</w:t>
      </w:r>
      <w:r>
        <w:rPr>
          <w:rFonts w:eastAsia="Calibri"/>
          <w:snapToGrid/>
          <w:sz w:val="22"/>
          <w:szCs w:val="22"/>
          <w:lang w:eastAsia="en-US"/>
        </w:rPr>
        <w:t xml:space="preserve"> </w:t>
      </w:r>
      <w:r w:rsidRPr="00BA78B4">
        <w:rPr>
          <w:rFonts w:eastAsia="Calibri"/>
          <w:snapToGrid/>
          <w:sz w:val="22"/>
          <w:szCs w:val="22"/>
          <w:lang w:eastAsia="en-US"/>
        </w:rPr>
        <w:t>магнитных полей промышленной частоты 50 Гц);</w:t>
      </w:r>
    </w:p>
    <w:p w:rsidR="00BA78B4" w:rsidRPr="00BA78B4" w:rsidRDefault="00BA78B4" w:rsidP="00BA78B4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A78B4">
        <w:rPr>
          <w:rFonts w:eastAsia="Calibri"/>
          <w:snapToGrid/>
          <w:sz w:val="22"/>
          <w:szCs w:val="22"/>
          <w:lang w:eastAsia="en-US"/>
        </w:rPr>
        <w:t>3) шум;</w:t>
      </w:r>
    </w:p>
    <w:p w:rsidR="00BA78B4" w:rsidRPr="00BA78B4" w:rsidRDefault="00BA78B4" w:rsidP="00BA78B4">
      <w:pPr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BA78B4">
        <w:rPr>
          <w:rFonts w:eastAsia="Calibri"/>
          <w:snapToGrid/>
          <w:sz w:val="22"/>
          <w:szCs w:val="22"/>
          <w:lang w:eastAsia="en-US"/>
        </w:rPr>
        <w:t>4) вибрация общая и локальная;</w:t>
      </w:r>
    </w:p>
    <w:p w:rsidR="00BA78B4" w:rsidRPr="00BA78B4" w:rsidRDefault="00BA78B4" w:rsidP="00BA78B4">
      <w:pPr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BA78B4">
        <w:rPr>
          <w:rFonts w:eastAsia="Calibri"/>
          <w:snapToGrid/>
          <w:sz w:val="22"/>
          <w:szCs w:val="22"/>
          <w:lang w:eastAsia="en-US"/>
        </w:rPr>
        <w:t>5) освещенность рабочей поверхности, коэффициент пульсации;</w:t>
      </w:r>
    </w:p>
    <w:p w:rsidR="00BA78B4" w:rsidRPr="00BA78B4" w:rsidRDefault="00BA78B4" w:rsidP="00BA78B4">
      <w:pPr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BA78B4">
        <w:rPr>
          <w:rFonts w:eastAsia="Calibri"/>
          <w:snapToGrid/>
          <w:sz w:val="22"/>
          <w:szCs w:val="22"/>
          <w:lang w:eastAsia="en-US"/>
        </w:rPr>
        <w:t>6) аэрозоли преимущественно фиброгенного действия;</w:t>
      </w:r>
    </w:p>
    <w:p w:rsidR="00BA78B4" w:rsidRPr="00BA78B4" w:rsidRDefault="00BA78B4" w:rsidP="00BA78B4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A78B4">
        <w:rPr>
          <w:rFonts w:eastAsia="Calibri"/>
          <w:snapToGrid/>
          <w:sz w:val="22"/>
          <w:szCs w:val="22"/>
          <w:lang w:eastAsia="en-US"/>
        </w:rPr>
        <w:t>7) концентрация вредных химических веществ, в том числе веществ биологической природы, которые получают химическим синтезом и (или) для контроля смесей таких веществ в воздухе рабочей зоны;</w:t>
      </w:r>
    </w:p>
    <w:p w:rsidR="00BA78B4" w:rsidRPr="00BA78B4" w:rsidRDefault="00BA78B4" w:rsidP="00BA78B4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A78B4">
        <w:rPr>
          <w:rFonts w:eastAsia="Calibri"/>
          <w:snapToGrid/>
          <w:sz w:val="22"/>
          <w:szCs w:val="22"/>
          <w:lang w:eastAsia="en-US"/>
        </w:rPr>
        <w:t>8) тяжесть трудового процесса;</w:t>
      </w:r>
    </w:p>
    <w:p w:rsidR="00BA78B4" w:rsidRDefault="00BA78B4" w:rsidP="00BA78B4">
      <w:pPr>
        <w:tabs>
          <w:tab w:val="left" w:pos="567"/>
          <w:tab w:val="left" w:pos="709"/>
          <w:tab w:val="left" w:pos="851"/>
        </w:tabs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A78B4">
        <w:rPr>
          <w:rFonts w:eastAsia="Calibri"/>
          <w:snapToGrid/>
          <w:sz w:val="22"/>
          <w:szCs w:val="22"/>
          <w:lang w:eastAsia="en-US"/>
        </w:rPr>
        <w:t>9) напряженность трудового процесса (длительность сосредоточенного наблюдения, плотность сигналов (световых, звуковых) и сообщений в единицу времени, число производственных объектов одновременного наблюдения, нагрузка на слуховой анализатор, активное наблюдение за ходом производственного процесса, работа с оптическими приборами, нагрузка на голосовой аппарат).</w:t>
      </w:r>
    </w:p>
    <w:p w:rsidR="00BA78B4" w:rsidRDefault="00BA78B4" w:rsidP="00BA78B4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A78B4">
        <w:rPr>
          <w:rFonts w:eastAsia="Calibri"/>
          <w:snapToGrid/>
          <w:sz w:val="22"/>
          <w:szCs w:val="22"/>
          <w:lang w:eastAsia="en-US"/>
        </w:rPr>
        <w:t>Аттестат аккредитации испытательной лаборатории (центра) должен быть действителен в течение всего срока проведения специальной оценки условий труда. В случае окончания срока действия аттестата аккредитации в период оказания услуг, организация обязана предоставить новый аттестат аккредитации с аналогичной областью аккредитации испытательной лаборатории (центра).</w:t>
      </w:r>
    </w:p>
    <w:p w:rsidR="00BA78B4" w:rsidRPr="00BA78B4" w:rsidRDefault="00BA78B4" w:rsidP="00BA78B4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Calibri"/>
          <w:b/>
          <w:snapToGrid/>
          <w:sz w:val="22"/>
          <w:szCs w:val="22"/>
          <w:lang w:eastAsia="en-US"/>
        </w:rPr>
      </w:pPr>
    </w:p>
    <w:p w:rsidR="00BA78B4" w:rsidRPr="00BA78B4" w:rsidRDefault="00BA78B4" w:rsidP="00BA78B4">
      <w:pPr>
        <w:tabs>
          <w:tab w:val="left" w:pos="540"/>
          <w:tab w:val="left" w:pos="14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6</w:t>
      </w:r>
      <w:r w:rsidR="00CA65F9">
        <w:rPr>
          <w:b/>
          <w:snapToGrid/>
          <w:sz w:val="22"/>
          <w:szCs w:val="22"/>
        </w:rPr>
        <w:t>.</w:t>
      </w:r>
      <w:r w:rsidRPr="00BA78B4">
        <w:rPr>
          <w:b/>
          <w:snapToGrid/>
          <w:sz w:val="22"/>
          <w:szCs w:val="22"/>
        </w:rPr>
        <w:t xml:space="preserve"> Требования к качественным характеристикам </w:t>
      </w:r>
      <w:r w:rsidR="00CA65F9">
        <w:rPr>
          <w:b/>
          <w:snapToGrid/>
          <w:sz w:val="22"/>
          <w:szCs w:val="22"/>
        </w:rPr>
        <w:t>выполняемых работ:</w:t>
      </w:r>
      <w:r w:rsidRPr="00BA78B4">
        <w:rPr>
          <w:b/>
          <w:snapToGrid/>
          <w:sz w:val="22"/>
          <w:szCs w:val="22"/>
        </w:rPr>
        <w:t xml:space="preserve"> </w:t>
      </w:r>
    </w:p>
    <w:p w:rsidR="00F60477" w:rsidRPr="00596D39" w:rsidRDefault="00CA65F9" w:rsidP="00933A42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 xml:space="preserve">6.1. </w:t>
      </w:r>
      <w:r w:rsidR="00BA78B4" w:rsidRPr="00BA78B4">
        <w:rPr>
          <w:rFonts w:eastAsia="Calibri"/>
          <w:snapToGrid/>
          <w:sz w:val="22"/>
          <w:szCs w:val="22"/>
          <w:lang w:eastAsia="en-US"/>
        </w:rPr>
        <w:t>Проведение специальной оценки условий труда осуществляется в соответствии с требованиям</w:t>
      </w:r>
      <w:r w:rsidR="00933A42">
        <w:rPr>
          <w:rFonts w:eastAsia="Calibri"/>
          <w:snapToGrid/>
          <w:sz w:val="22"/>
          <w:szCs w:val="22"/>
          <w:lang w:eastAsia="en-US"/>
        </w:rPr>
        <w:t xml:space="preserve">и Федерального закона № 426-ФЗ и </w:t>
      </w:r>
      <w:r w:rsidR="00F60477" w:rsidRPr="0056455D">
        <w:rPr>
          <w:rStyle w:val="blk"/>
          <w:sz w:val="22"/>
          <w:szCs w:val="22"/>
          <w:shd w:val="clear" w:color="auto" w:fill="FBE4D5" w:themeFill="accent2" w:themeFillTint="33"/>
        </w:rPr>
        <w:t xml:space="preserve">утвержденные и аттестованные в </w:t>
      </w:r>
      <w:hyperlink r:id="rId8" w:anchor="dst100010" w:history="1">
        <w:r w:rsidR="00F60477" w:rsidRPr="0056455D">
          <w:rPr>
            <w:rStyle w:val="blk"/>
            <w:sz w:val="22"/>
            <w:szCs w:val="22"/>
            <w:shd w:val="clear" w:color="auto" w:fill="FBE4D5" w:themeFill="accent2" w:themeFillTint="33"/>
          </w:rPr>
          <w:t>порядке</w:t>
        </w:r>
      </w:hyperlink>
      <w:r w:rsidR="00F60477" w:rsidRPr="0056455D">
        <w:rPr>
          <w:rStyle w:val="blk"/>
          <w:sz w:val="22"/>
          <w:szCs w:val="22"/>
          <w:shd w:val="clear" w:color="auto" w:fill="FBE4D5" w:themeFill="accent2" w:themeFillTint="33"/>
        </w:rPr>
        <w:t xml:space="preserve">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 и соответствующие им средства измерений утвержденного типа, прошедшие поверку в </w:t>
      </w:r>
      <w:hyperlink r:id="rId9" w:anchor="dst100077" w:history="1">
        <w:r w:rsidR="00F60477" w:rsidRPr="0056455D">
          <w:rPr>
            <w:rStyle w:val="blk"/>
            <w:sz w:val="22"/>
            <w:szCs w:val="22"/>
            <w:shd w:val="clear" w:color="auto" w:fill="FBE4D5" w:themeFill="accent2" w:themeFillTint="33"/>
          </w:rPr>
          <w:t>порядке</w:t>
        </w:r>
      </w:hyperlink>
      <w:r w:rsidR="00F60477" w:rsidRPr="0056455D">
        <w:rPr>
          <w:rStyle w:val="blk"/>
          <w:sz w:val="22"/>
          <w:szCs w:val="22"/>
          <w:shd w:val="clear" w:color="auto" w:fill="FBE4D5" w:themeFill="accent2" w:themeFillTint="33"/>
        </w:rPr>
        <w:t>, установленном законодательством Российской Федерации об обеспечении единства измерений.</w:t>
      </w:r>
    </w:p>
    <w:p w:rsidR="00BA78B4" w:rsidRPr="00BA78B4" w:rsidRDefault="00BA78B4" w:rsidP="00BA78B4">
      <w:pPr>
        <w:tabs>
          <w:tab w:val="left" w:pos="1243"/>
          <w:tab w:val="left" w:pos="1985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BA78B4" w:rsidRPr="00BA78B4" w:rsidRDefault="00BA78B4" w:rsidP="00BA78B4">
      <w:pPr>
        <w:tabs>
          <w:tab w:val="left" w:pos="1243"/>
          <w:tab w:val="left" w:pos="1985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7</w:t>
      </w:r>
      <w:r w:rsidR="00CA65F9">
        <w:rPr>
          <w:b/>
          <w:snapToGrid/>
          <w:sz w:val="22"/>
          <w:szCs w:val="22"/>
        </w:rPr>
        <w:t>.</w:t>
      </w:r>
      <w:r w:rsidRPr="00BA78B4">
        <w:rPr>
          <w:b/>
          <w:snapToGrid/>
          <w:sz w:val="22"/>
          <w:szCs w:val="22"/>
        </w:rPr>
        <w:t xml:space="preserve"> Формы, характер и периодичность </w:t>
      </w:r>
      <w:r w:rsidR="00CA65F9">
        <w:rPr>
          <w:b/>
          <w:snapToGrid/>
          <w:sz w:val="22"/>
          <w:szCs w:val="22"/>
        </w:rPr>
        <w:t>выполнения работ:</w:t>
      </w:r>
    </w:p>
    <w:p w:rsidR="00BA78B4" w:rsidRPr="00BA78B4" w:rsidRDefault="00890904" w:rsidP="00BA78B4">
      <w:pPr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7</w:t>
      </w:r>
      <w:r w:rsidR="00BA78B4" w:rsidRPr="00BA78B4">
        <w:rPr>
          <w:snapToGrid/>
          <w:sz w:val="22"/>
          <w:szCs w:val="22"/>
        </w:rPr>
        <w:t>.1 Проведение специальной оценки условий труда проводится в три этапа.</w:t>
      </w:r>
    </w:p>
    <w:p w:rsidR="00BA78B4" w:rsidRPr="00BA78B4" w:rsidRDefault="00890904" w:rsidP="00BA78B4">
      <w:pPr>
        <w:tabs>
          <w:tab w:val="left" w:pos="72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7</w:t>
      </w:r>
      <w:r w:rsidR="00BA78B4" w:rsidRPr="00BA78B4">
        <w:rPr>
          <w:snapToGrid/>
          <w:sz w:val="22"/>
          <w:szCs w:val="22"/>
        </w:rPr>
        <w:t>.1.1 Первый этап - идентификация потенциально вредных и (или) опасных производственных факторов осуществляется путем обследования рабочих мест, подлежащих специальной оценке условий труда (производственные процессы, рабочие зоны, материалы, сырье, оборудование и др.) и изучения технической (эксплуатационной) и технологической документации. Составление перечня рабочих мест, подлежащих специальной оценке по условиям труда в подразделении.</w:t>
      </w:r>
    </w:p>
    <w:p w:rsidR="00BA78B4" w:rsidRPr="00BA78B4" w:rsidRDefault="00890904" w:rsidP="00BA78B4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7</w:t>
      </w:r>
      <w:r w:rsidR="00BA78B4" w:rsidRPr="00BA78B4">
        <w:rPr>
          <w:rFonts w:eastAsia="Calibri"/>
          <w:snapToGrid/>
          <w:sz w:val="22"/>
          <w:szCs w:val="22"/>
          <w:lang w:eastAsia="en-US"/>
        </w:rPr>
        <w:t>.1.2 Второй этап - проведение исследований (испытаний), измерений и оценок факторов производственной среды и трудового процесса на рабочих местах. Оценка эффективности средств индивидуальной защиты на рабочих местах.</w:t>
      </w:r>
    </w:p>
    <w:p w:rsidR="00BA78B4" w:rsidRPr="00BA78B4" w:rsidRDefault="00890904" w:rsidP="00BA78B4">
      <w:pPr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7</w:t>
      </w:r>
      <w:r w:rsidR="00BA78B4" w:rsidRPr="00BA78B4">
        <w:rPr>
          <w:snapToGrid/>
          <w:sz w:val="22"/>
          <w:szCs w:val="22"/>
        </w:rPr>
        <w:t>.1.3 Третий этап - оформление отчета о проведении специальной оценки условий труда.</w:t>
      </w:r>
    </w:p>
    <w:p w:rsidR="00F60477" w:rsidRDefault="00F60477" w:rsidP="00BA78B4">
      <w:pPr>
        <w:tabs>
          <w:tab w:val="left" w:pos="1243"/>
          <w:tab w:val="left" w:pos="1985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BA78B4" w:rsidRDefault="00BA78B4" w:rsidP="00BA78B4">
      <w:pPr>
        <w:tabs>
          <w:tab w:val="left" w:pos="1243"/>
          <w:tab w:val="left" w:pos="1985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8.</w:t>
      </w:r>
      <w:r w:rsidRPr="00BA78B4">
        <w:rPr>
          <w:b/>
          <w:snapToGrid/>
          <w:sz w:val="22"/>
          <w:szCs w:val="22"/>
        </w:rPr>
        <w:t> </w:t>
      </w:r>
      <w:r w:rsidR="00CA65F9">
        <w:rPr>
          <w:b/>
          <w:snapToGrid/>
          <w:sz w:val="22"/>
          <w:szCs w:val="22"/>
        </w:rPr>
        <w:t>Требования к отчету</w:t>
      </w:r>
      <w:r w:rsidRPr="00BA78B4">
        <w:rPr>
          <w:b/>
          <w:snapToGrid/>
          <w:sz w:val="22"/>
          <w:szCs w:val="22"/>
        </w:rPr>
        <w:t xml:space="preserve"> </w:t>
      </w:r>
      <w:r w:rsidR="00CA65F9" w:rsidRPr="00CA65F9">
        <w:rPr>
          <w:b/>
          <w:snapToGrid/>
          <w:sz w:val="22"/>
          <w:szCs w:val="22"/>
        </w:rPr>
        <w:t>о проведении специальной оценки условий труда</w:t>
      </w:r>
      <w:r w:rsidR="00CA65F9">
        <w:rPr>
          <w:b/>
          <w:snapToGrid/>
          <w:sz w:val="22"/>
          <w:szCs w:val="22"/>
        </w:rPr>
        <w:t>:</w:t>
      </w:r>
    </w:p>
    <w:p w:rsidR="00890904" w:rsidRDefault="00890904" w:rsidP="00BA78B4">
      <w:pPr>
        <w:tabs>
          <w:tab w:val="left" w:pos="1243"/>
          <w:tab w:val="left" w:pos="1985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890904">
        <w:rPr>
          <w:snapToGrid/>
          <w:sz w:val="22"/>
          <w:szCs w:val="22"/>
        </w:rPr>
        <w:t xml:space="preserve">8.1. </w:t>
      </w:r>
      <w:r w:rsidR="00894559">
        <w:rPr>
          <w:snapToGrid/>
          <w:sz w:val="22"/>
          <w:szCs w:val="22"/>
        </w:rPr>
        <w:t>По результатам выполнения работ по проведения СОУТ Исполнитель предоставляет Заказчику отчет о результатах проведения СОУТ.</w:t>
      </w:r>
    </w:p>
    <w:p w:rsidR="00F60477" w:rsidRPr="003F4297" w:rsidRDefault="00933A42" w:rsidP="00F60477">
      <w:pPr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2E7503">
        <w:rPr>
          <w:snapToGrid/>
          <w:sz w:val="22"/>
          <w:szCs w:val="22"/>
          <w:shd w:val="clear" w:color="auto" w:fill="FBE4D5" w:themeFill="accent2" w:themeFillTint="33"/>
        </w:rPr>
        <w:t>8</w:t>
      </w:r>
      <w:r w:rsidR="00F60477" w:rsidRPr="002E7503">
        <w:rPr>
          <w:snapToGrid/>
          <w:sz w:val="22"/>
          <w:szCs w:val="22"/>
          <w:shd w:val="clear" w:color="auto" w:fill="FBE4D5" w:themeFill="accent2" w:themeFillTint="33"/>
        </w:rPr>
        <w:t>.2</w:t>
      </w:r>
      <w:r w:rsidRPr="002E7503">
        <w:rPr>
          <w:snapToGrid/>
          <w:sz w:val="22"/>
          <w:szCs w:val="22"/>
          <w:shd w:val="clear" w:color="auto" w:fill="FBE4D5" w:themeFill="accent2" w:themeFillTint="33"/>
        </w:rPr>
        <w:t>.</w:t>
      </w:r>
      <w:r w:rsidR="00F60477" w:rsidRPr="002E7503">
        <w:rPr>
          <w:snapToGrid/>
          <w:sz w:val="22"/>
          <w:szCs w:val="22"/>
          <w:shd w:val="clear" w:color="auto" w:fill="FBE4D5" w:themeFill="accent2" w:themeFillTint="33"/>
        </w:rPr>
        <w:t> </w:t>
      </w:r>
      <w:r w:rsidR="00F60477" w:rsidRPr="00933A42">
        <w:rPr>
          <w:snapToGrid/>
          <w:sz w:val="22"/>
          <w:szCs w:val="22"/>
          <w:shd w:val="clear" w:color="auto" w:fill="FBE4D5" w:themeFill="accent2" w:themeFillTint="33"/>
        </w:rPr>
        <w:t>Оформление документации о проведении специальной оценки условий труда осуществляется в соответствии с требованиями приказов Минтруда России от 24.01.2014 № 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заполнению», от 07.02.2014 № 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труда».</w:t>
      </w:r>
    </w:p>
    <w:p w:rsidR="00894559" w:rsidRDefault="00894559" w:rsidP="00BA78B4">
      <w:pPr>
        <w:tabs>
          <w:tab w:val="left" w:pos="1243"/>
          <w:tab w:val="left" w:pos="1985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933A42">
        <w:rPr>
          <w:snapToGrid/>
          <w:sz w:val="22"/>
          <w:szCs w:val="22"/>
        </w:rPr>
        <w:lastRenderedPageBreak/>
        <w:t>8.</w:t>
      </w:r>
      <w:r w:rsidR="00933A42" w:rsidRPr="00933A42">
        <w:rPr>
          <w:snapToGrid/>
          <w:sz w:val="22"/>
          <w:szCs w:val="22"/>
        </w:rPr>
        <w:t>2</w:t>
      </w:r>
      <w:r w:rsidRPr="00933A42">
        <w:rPr>
          <w:snapToGrid/>
          <w:sz w:val="22"/>
          <w:szCs w:val="22"/>
        </w:rPr>
        <w:t>.1. Отчет о результатах СОУТ составляется в соответствии с Инструкцией по заполнению формы отчета о проведении (утверждена приказом Минтруда России от 24.01.2014 № 33н), в который включаются следующие результаты проведения СОУТ:</w:t>
      </w:r>
    </w:p>
    <w:p w:rsidR="00894559" w:rsidRDefault="00894559" w:rsidP="00BA78B4">
      <w:pPr>
        <w:tabs>
          <w:tab w:val="left" w:pos="1243"/>
          <w:tab w:val="left" w:pos="1985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1) сведения об организации, проводящей СОУТ, с приложением копий документов, подтверждающих ее соответствие установленным ст. 19 Федерального закона от 28.12.2013 № 426 –ФЗ требованиям;</w:t>
      </w:r>
    </w:p>
    <w:p w:rsidR="00894559" w:rsidRPr="00890904" w:rsidRDefault="00894559" w:rsidP="00BA78B4">
      <w:pPr>
        <w:tabs>
          <w:tab w:val="left" w:pos="1243"/>
          <w:tab w:val="left" w:pos="1985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2) перечень рабочих мест</w:t>
      </w:r>
      <w:r w:rsidR="00707F52">
        <w:rPr>
          <w:snapToGrid/>
          <w:sz w:val="22"/>
          <w:szCs w:val="22"/>
        </w:rPr>
        <w:t>, на которых проводилась СОУТ, с указанием вредных и (или) опасных производственных факторов, которые идентифицированы на данных рабочих местах;</w:t>
      </w:r>
    </w:p>
    <w:p w:rsidR="00890904" w:rsidRDefault="00707F52" w:rsidP="00BA78B4">
      <w:pPr>
        <w:tabs>
          <w:tab w:val="left" w:pos="1243"/>
          <w:tab w:val="left" w:pos="1985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707F52">
        <w:rPr>
          <w:snapToGrid/>
          <w:sz w:val="22"/>
          <w:szCs w:val="22"/>
        </w:rPr>
        <w:t>3)</w:t>
      </w:r>
      <w:r>
        <w:rPr>
          <w:snapToGrid/>
          <w:sz w:val="22"/>
          <w:szCs w:val="22"/>
        </w:rPr>
        <w:t xml:space="preserve"> карты СОУТ, содержащие сведения об установленном экспертом организации, проводящей СОУТ, классе (подклассе) условий труда на конкретных рабочих местах;</w:t>
      </w:r>
    </w:p>
    <w:p w:rsidR="00707F52" w:rsidRDefault="00707F52" w:rsidP="00BA78B4">
      <w:pPr>
        <w:tabs>
          <w:tab w:val="left" w:pos="1243"/>
          <w:tab w:val="left" w:pos="1985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4) </w:t>
      </w:r>
      <w:r w:rsidR="00575357">
        <w:rPr>
          <w:snapToGrid/>
          <w:sz w:val="22"/>
          <w:szCs w:val="22"/>
        </w:rPr>
        <w:t>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575357" w:rsidRDefault="00575357" w:rsidP="00BA78B4">
      <w:pPr>
        <w:tabs>
          <w:tab w:val="left" w:pos="1243"/>
          <w:tab w:val="left" w:pos="1985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5) 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оценки);</w:t>
      </w:r>
    </w:p>
    <w:p w:rsidR="00575357" w:rsidRDefault="00575357" w:rsidP="00BA78B4">
      <w:pPr>
        <w:tabs>
          <w:tab w:val="left" w:pos="1243"/>
          <w:tab w:val="left" w:pos="1985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6) сводная ведомость СОУТ;</w:t>
      </w:r>
    </w:p>
    <w:p w:rsidR="00575357" w:rsidRDefault="00575357" w:rsidP="00BA78B4">
      <w:pPr>
        <w:tabs>
          <w:tab w:val="left" w:pos="1243"/>
          <w:tab w:val="left" w:pos="1985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7) перечень мероприятий по улучшению условий и охраны труда работников, на рабочих местах которых проводилась СОУТ;</w:t>
      </w:r>
    </w:p>
    <w:p w:rsidR="00575357" w:rsidRDefault="00575357" w:rsidP="00BA78B4">
      <w:pPr>
        <w:tabs>
          <w:tab w:val="left" w:pos="1243"/>
          <w:tab w:val="left" w:pos="1985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Заключение эксперта организации, проводящей СОУТ.</w:t>
      </w:r>
    </w:p>
    <w:p w:rsidR="00575357" w:rsidRDefault="00575357" w:rsidP="00BA78B4">
      <w:pPr>
        <w:tabs>
          <w:tab w:val="left" w:pos="1243"/>
          <w:tab w:val="left" w:pos="1985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8.</w:t>
      </w:r>
      <w:r w:rsidR="00933A42">
        <w:rPr>
          <w:snapToGrid/>
          <w:sz w:val="22"/>
          <w:szCs w:val="22"/>
        </w:rPr>
        <w:t>3</w:t>
      </w:r>
      <w:r>
        <w:rPr>
          <w:snapToGrid/>
          <w:sz w:val="22"/>
          <w:szCs w:val="22"/>
        </w:rPr>
        <w:t xml:space="preserve">. </w:t>
      </w:r>
      <w:r w:rsidR="00D4444D">
        <w:rPr>
          <w:snapToGrid/>
          <w:sz w:val="22"/>
          <w:szCs w:val="22"/>
        </w:rPr>
        <w:t xml:space="preserve">Отчет о результатах СОУТ на бумажном носителе предоставляется Исполнителем Заказчику в количестве 1 (одного) оригинального экземпляра </w:t>
      </w:r>
      <w:r w:rsidR="003F4297" w:rsidRPr="003F4297">
        <w:rPr>
          <w:snapToGrid/>
          <w:sz w:val="22"/>
          <w:szCs w:val="22"/>
        </w:rPr>
        <w:t xml:space="preserve">и </w:t>
      </w:r>
      <w:r w:rsidR="00D4444D">
        <w:rPr>
          <w:snapToGrid/>
          <w:sz w:val="22"/>
          <w:szCs w:val="22"/>
        </w:rPr>
        <w:t xml:space="preserve">в электронном виде на </w:t>
      </w:r>
      <w:r w:rsidR="003F4297" w:rsidRPr="003F4297">
        <w:rPr>
          <w:snapToGrid/>
          <w:sz w:val="22"/>
          <w:szCs w:val="22"/>
        </w:rPr>
        <w:t>CD-диске.</w:t>
      </w:r>
    </w:p>
    <w:p w:rsidR="00D4444D" w:rsidRDefault="00D4444D" w:rsidP="00BA78B4">
      <w:pPr>
        <w:tabs>
          <w:tab w:val="left" w:pos="1243"/>
          <w:tab w:val="left" w:pos="1985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8.</w:t>
      </w:r>
      <w:r w:rsidR="00933A42">
        <w:rPr>
          <w:snapToGrid/>
          <w:sz w:val="22"/>
          <w:szCs w:val="22"/>
        </w:rPr>
        <w:t>4</w:t>
      </w:r>
      <w:r>
        <w:rPr>
          <w:snapToGrid/>
          <w:sz w:val="22"/>
          <w:szCs w:val="22"/>
        </w:rPr>
        <w:t xml:space="preserve">. Исполнитель в течение 7 (семи рабочих дней со дня получения от Заказчика об утверждении отчета о проведении СОУТ, осуществляет передачу результатов проведения СОУТ, в том числе в отношении рабочих мест, условия труда на которых декларируются как соответствующие государственным нормативным </w:t>
      </w:r>
      <w:r w:rsidR="00E4110E">
        <w:rPr>
          <w:snapToGrid/>
          <w:sz w:val="22"/>
          <w:szCs w:val="22"/>
        </w:rPr>
        <w:t>требованиям охраны труда в ФГИС СОУТ, с учетом требований законодательства Российской Федерации о персональных данных в форме электронного документа, подписанного квалифицированной электронной подписью.</w:t>
      </w:r>
    </w:p>
    <w:p w:rsidR="00BA78B4" w:rsidRDefault="00890904" w:rsidP="00BA78B4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8.</w:t>
      </w:r>
      <w:r w:rsidR="00933A42">
        <w:rPr>
          <w:rFonts w:eastAsia="Calibri"/>
          <w:snapToGrid/>
          <w:sz w:val="22"/>
          <w:szCs w:val="22"/>
          <w:lang w:eastAsia="en-US"/>
        </w:rPr>
        <w:t>5</w:t>
      </w:r>
      <w:r>
        <w:rPr>
          <w:rFonts w:eastAsia="Calibri"/>
          <w:snapToGrid/>
          <w:sz w:val="22"/>
          <w:szCs w:val="22"/>
          <w:lang w:eastAsia="en-US"/>
        </w:rPr>
        <w:t xml:space="preserve">. </w:t>
      </w:r>
      <w:r w:rsidR="00BA78B4" w:rsidRPr="00BA78B4">
        <w:rPr>
          <w:rFonts w:eastAsia="Calibri"/>
          <w:snapToGrid/>
          <w:sz w:val="22"/>
          <w:szCs w:val="22"/>
          <w:lang w:eastAsia="en-US"/>
        </w:rPr>
        <w:t>Внесение изменений в отчет о проведении специальной оценки условий труда в случае выявления комиссией по проведению специальной оценки условий труда технических ошибок, опечаток, ошибок в расчетах и иных несоответствий Федеральному закону № 426-ФЗ, Методики проведения специальной оценки условий труда до момента утверждения отчета комиссией по проведению специальной оценки условий труда.</w:t>
      </w:r>
    </w:p>
    <w:p w:rsidR="00BA78B4" w:rsidRDefault="00BA78B4" w:rsidP="00BA78B4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B56B63" w:rsidRPr="00B56B63" w:rsidRDefault="00BA78B4" w:rsidP="00BA78B4">
      <w:pPr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>
        <w:rPr>
          <w:rFonts w:eastAsia="Calibri"/>
          <w:b/>
          <w:snapToGrid/>
          <w:sz w:val="22"/>
          <w:szCs w:val="22"/>
          <w:lang w:eastAsia="en-US"/>
        </w:rPr>
        <w:t>9</w:t>
      </w:r>
      <w:r w:rsidR="00B56B63" w:rsidRPr="00B56B63">
        <w:rPr>
          <w:rFonts w:eastAsia="Calibri"/>
          <w:b/>
          <w:snapToGrid/>
          <w:sz w:val="22"/>
          <w:szCs w:val="22"/>
          <w:lang w:eastAsia="en-US"/>
        </w:rPr>
        <w:t>. Приложения к Техническому заданию: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>Приложение № 1. Форма акта сдачи приемки выполненных работ.</w:t>
      </w:r>
    </w:p>
    <w:p w:rsidR="00B56B63" w:rsidRPr="00B56B63" w:rsidRDefault="00B56B63" w:rsidP="00BF512B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396EE4" w:rsidRDefault="00B56B63" w:rsidP="00BF512B">
      <w:pPr>
        <w:keepNext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bookmarkStart w:id="1" w:name="_Toc383423893"/>
      <w:bookmarkStart w:id="2" w:name="_Toc383424095"/>
      <w:bookmarkStart w:id="3" w:name="_Toc384644297"/>
      <w:r w:rsidRPr="00B56B63">
        <w:rPr>
          <w:rFonts w:eastAsia="Calibri"/>
          <w:b/>
          <w:snapToGrid/>
          <w:sz w:val="22"/>
          <w:szCs w:val="22"/>
          <w:lang w:eastAsia="en-US"/>
        </w:rPr>
        <w:t xml:space="preserve">Инициатор закупки: </w:t>
      </w:r>
    </w:p>
    <w:p w:rsidR="00B56B63" w:rsidRPr="00B56B63" w:rsidRDefault="00B56B63" w:rsidP="00BF512B">
      <w:pPr>
        <w:keepNext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B56B63">
        <w:rPr>
          <w:rFonts w:eastAsia="Calibri"/>
          <w:b/>
          <w:snapToGrid/>
          <w:sz w:val="22"/>
          <w:szCs w:val="22"/>
          <w:lang w:eastAsia="en-US"/>
        </w:rPr>
        <w:t xml:space="preserve">  </w:t>
      </w:r>
    </w:p>
    <w:bookmarkEnd w:id="1"/>
    <w:bookmarkEnd w:id="2"/>
    <w:bookmarkEnd w:id="3"/>
    <w:p w:rsidR="00AB62C5" w:rsidRDefault="00396EE4" w:rsidP="00BF512B">
      <w:pPr>
        <w:keepNext/>
        <w:spacing w:line="240" w:lineRule="auto"/>
        <w:ind w:firstLine="0"/>
        <w:rPr>
          <w:b/>
          <w:color w:val="FF0000"/>
          <w:sz w:val="22"/>
          <w:szCs w:val="22"/>
        </w:rPr>
      </w:pPr>
      <w:r w:rsidRPr="00396EE4">
        <w:rPr>
          <w:sz w:val="22"/>
          <w:szCs w:val="22"/>
        </w:rPr>
        <w:t>Специалист по ОТ __________________________________ Балаш</w:t>
      </w:r>
      <w:r w:rsidR="00E4110E">
        <w:rPr>
          <w:sz w:val="22"/>
          <w:szCs w:val="22"/>
        </w:rPr>
        <w:t>о</w:t>
      </w:r>
      <w:r w:rsidRPr="00396EE4">
        <w:rPr>
          <w:sz w:val="22"/>
          <w:szCs w:val="22"/>
        </w:rPr>
        <w:t>в П.А.</w:t>
      </w:r>
      <w:r w:rsidR="00B56B63" w:rsidRPr="00396EE4">
        <w:rPr>
          <w:b/>
          <w:color w:val="FF0000"/>
          <w:sz w:val="22"/>
          <w:szCs w:val="22"/>
        </w:rPr>
        <w:tab/>
      </w:r>
    </w:p>
    <w:p w:rsidR="00AB62C5" w:rsidRDefault="00AB62C5" w:rsidP="00BF512B">
      <w:pPr>
        <w:keepNext/>
        <w:spacing w:line="240" w:lineRule="auto"/>
        <w:ind w:firstLine="0"/>
        <w:rPr>
          <w:b/>
          <w:color w:val="FF0000"/>
          <w:sz w:val="22"/>
          <w:szCs w:val="22"/>
        </w:rPr>
      </w:pPr>
    </w:p>
    <w:p w:rsidR="00AB62C5" w:rsidRDefault="00AB62C5" w:rsidP="00BF512B">
      <w:pPr>
        <w:keepNext/>
        <w:spacing w:line="240" w:lineRule="auto"/>
        <w:ind w:firstLine="0"/>
        <w:rPr>
          <w:b/>
          <w:color w:val="FF0000"/>
          <w:sz w:val="22"/>
          <w:szCs w:val="22"/>
        </w:rPr>
      </w:pPr>
    </w:p>
    <w:p w:rsidR="00AB62C5" w:rsidRDefault="00AB62C5" w:rsidP="00BF512B">
      <w:pPr>
        <w:keepNext/>
        <w:spacing w:line="240" w:lineRule="auto"/>
        <w:ind w:firstLine="0"/>
        <w:rPr>
          <w:b/>
          <w:color w:val="FF0000"/>
          <w:sz w:val="22"/>
          <w:szCs w:val="22"/>
        </w:rPr>
      </w:pPr>
    </w:p>
    <w:p w:rsidR="00B56B63" w:rsidRPr="00396EE4" w:rsidRDefault="00B56B63" w:rsidP="00BF512B">
      <w:pPr>
        <w:keepNext/>
        <w:spacing w:line="240" w:lineRule="auto"/>
        <w:ind w:firstLine="0"/>
        <w:rPr>
          <w:b/>
          <w:color w:val="FF0000"/>
          <w:sz w:val="22"/>
          <w:szCs w:val="22"/>
        </w:rPr>
      </w:pPr>
      <w:r w:rsidRPr="00396EE4">
        <w:rPr>
          <w:b/>
          <w:color w:val="FF0000"/>
          <w:sz w:val="22"/>
          <w:szCs w:val="22"/>
        </w:rPr>
        <w:br w:type="page"/>
      </w:r>
    </w:p>
    <w:p w:rsidR="00B56B63" w:rsidRPr="00B56B63" w:rsidRDefault="00B56B63" w:rsidP="00BF512B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  <w:r w:rsidRPr="00B56B63">
        <w:rPr>
          <w:snapToGrid/>
          <w:sz w:val="22"/>
          <w:szCs w:val="22"/>
        </w:rPr>
        <w:lastRenderedPageBreak/>
        <w:t>Приложение № 1 к Техническому заданию</w:t>
      </w:r>
    </w:p>
    <w:p w:rsidR="00B56B63" w:rsidRPr="00B56B63" w:rsidRDefault="00B56B63" w:rsidP="00BF512B">
      <w:pPr>
        <w:keepNext/>
        <w:spacing w:line="240" w:lineRule="auto"/>
        <w:ind w:right="-57" w:firstLine="0"/>
        <w:jc w:val="right"/>
        <w:rPr>
          <w:snapToGrid/>
          <w:sz w:val="22"/>
          <w:szCs w:val="22"/>
        </w:rPr>
      </w:pPr>
    </w:p>
    <w:p w:rsidR="00B56B63" w:rsidRPr="00B56B63" w:rsidRDefault="00B56B63" w:rsidP="00BF512B">
      <w:pPr>
        <w:keepNext/>
        <w:autoSpaceDE w:val="0"/>
        <w:spacing w:line="240" w:lineRule="auto"/>
        <w:ind w:firstLine="0"/>
        <w:jc w:val="right"/>
        <w:rPr>
          <w:b/>
          <w:i/>
          <w:snapToGrid/>
          <w:sz w:val="22"/>
          <w:szCs w:val="22"/>
          <w:lang w:eastAsia="ar-SA"/>
        </w:rPr>
      </w:pPr>
      <w:bookmarkStart w:id="4" w:name="Par1076"/>
      <w:bookmarkEnd w:id="4"/>
      <w:r w:rsidRPr="00B56B63">
        <w:rPr>
          <w:b/>
          <w:i/>
          <w:snapToGrid/>
          <w:sz w:val="22"/>
          <w:szCs w:val="22"/>
          <w:lang w:eastAsia="ar-SA"/>
        </w:rPr>
        <w:t>Форма</w:t>
      </w:r>
    </w:p>
    <w:p w:rsidR="00B56B63" w:rsidRPr="00B56B63" w:rsidRDefault="00B56B63" w:rsidP="00BF512B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4"/>
        </w:rPr>
      </w:pPr>
      <w:r w:rsidRPr="00B56B63">
        <w:rPr>
          <w:b/>
          <w:snapToGrid/>
          <w:spacing w:val="-5"/>
          <w:sz w:val="22"/>
          <w:szCs w:val="24"/>
        </w:rPr>
        <w:t xml:space="preserve">Акт </w:t>
      </w:r>
    </w:p>
    <w:p w:rsidR="00B56B63" w:rsidRPr="00B56B63" w:rsidRDefault="00B56B63" w:rsidP="00BF512B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4"/>
        </w:rPr>
      </w:pPr>
      <w:r w:rsidRPr="00B56B63">
        <w:rPr>
          <w:b/>
          <w:snapToGrid/>
          <w:spacing w:val="-5"/>
          <w:sz w:val="22"/>
          <w:szCs w:val="24"/>
        </w:rPr>
        <w:t>сдачи-приемки выполненных работ</w:t>
      </w:r>
    </w:p>
    <w:p w:rsidR="00B56B63" w:rsidRPr="00B56B63" w:rsidRDefault="00B56B63" w:rsidP="00BF512B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</w:p>
    <w:p w:rsidR="00B56B63" w:rsidRPr="00B56B63" w:rsidRDefault="00B56B63" w:rsidP="00BF512B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  <w:r w:rsidRPr="00B56B63">
        <w:rPr>
          <w:b/>
          <w:snapToGrid/>
          <w:spacing w:val="-5"/>
          <w:sz w:val="22"/>
          <w:szCs w:val="22"/>
        </w:rPr>
        <w:t xml:space="preserve">г. Санкт-Петербург </w:t>
      </w:r>
      <w:r w:rsidRPr="00B56B63">
        <w:rPr>
          <w:b/>
          <w:snapToGrid/>
          <w:spacing w:val="-5"/>
          <w:sz w:val="22"/>
          <w:szCs w:val="22"/>
        </w:rPr>
        <w:tab/>
      </w:r>
      <w:r w:rsidRPr="00B56B63">
        <w:rPr>
          <w:b/>
          <w:snapToGrid/>
          <w:spacing w:val="-5"/>
          <w:sz w:val="22"/>
          <w:szCs w:val="22"/>
        </w:rPr>
        <w:tab/>
      </w:r>
      <w:r w:rsidRPr="00B56B63">
        <w:rPr>
          <w:b/>
          <w:snapToGrid/>
          <w:spacing w:val="-5"/>
          <w:sz w:val="22"/>
          <w:szCs w:val="22"/>
        </w:rPr>
        <w:tab/>
      </w:r>
      <w:r w:rsidRPr="00B56B63">
        <w:rPr>
          <w:b/>
          <w:snapToGrid/>
          <w:spacing w:val="-5"/>
          <w:sz w:val="22"/>
          <w:szCs w:val="22"/>
        </w:rPr>
        <w:tab/>
      </w:r>
      <w:r w:rsidRPr="00B56B63">
        <w:rPr>
          <w:b/>
          <w:snapToGrid/>
          <w:spacing w:val="-5"/>
          <w:sz w:val="22"/>
          <w:szCs w:val="22"/>
        </w:rPr>
        <w:tab/>
      </w:r>
      <w:r w:rsidRPr="00B56B63">
        <w:rPr>
          <w:b/>
          <w:snapToGrid/>
          <w:spacing w:val="-5"/>
          <w:sz w:val="22"/>
          <w:szCs w:val="22"/>
        </w:rPr>
        <w:tab/>
      </w:r>
      <w:r w:rsidRPr="00B56B63">
        <w:rPr>
          <w:b/>
          <w:snapToGrid/>
          <w:spacing w:val="-5"/>
          <w:sz w:val="22"/>
          <w:szCs w:val="22"/>
        </w:rPr>
        <w:tab/>
      </w:r>
      <w:r w:rsidRPr="00B56B63">
        <w:rPr>
          <w:b/>
          <w:snapToGrid/>
          <w:spacing w:val="-5"/>
          <w:sz w:val="22"/>
          <w:szCs w:val="22"/>
        </w:rPr>
        <w:tab/>
        <w:t>«___» ___________202</w:t>
      </w:r>
      <w:r>
        <w:rPr>
          <w:b/>
          <w:snapToGrid/>
          <w:spacing w:val="-5"/>
          <w:sz w:val="22"/>
          <w:szCs w:val="22"/>
        </w:rPr>
        <w:t>1</w:t>
      </w:r>
      <w:r w:rsidRPr="00B56B63">
        <w:rPr>
          <w:b/>
          <w:snapToGrid/>
          <w:spacing w:val="-5"/>
          <w:sz w:val="22"/>
          <w:szCs w:val="22"/>
        </w:rPr>
        <w:t xml:space="preserve"> г.</w:t>
      </w:r>
    </w:p>
    <w:p w:rsidR="00B56B63" w:rsidRPr="00B56B63" w:rsidRDefault="00B56B63" w:rsidP="00BF512B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</w:p>
    <w:p w:rsidR="00B56B63" w:rsidRPr="00B56B63" w:rsidRDefault="00B56B63" w:rsidP="00BF512B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</w:p>
    <w:p w:rsidR="00B56B63" w:rsidRPr="00B56B63" w:rsidRDefault="00B56B63" w:rsidP="00BF512B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B56B63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B56B63">
        <w:rPr>
          <w:snapToGrid/>
          <w:sz w:val="22"/>
          <w:szCs w:val="22"/>
        </w:rPr>
        <w:t xml:space="preserve"> (АО «ЦМКБ «Алмаз»), именуемое в дальнейшем «Заказчик», в лице ______________________________, действующего на основании _____________________________, с одной стороны, и ____________________________________, именуемое в дальнейшем «Исполнитель», в лице ______________________, действующего на основании _________________, с другой стороны, совместно именуемые в дальнейшем «Стороны»  и по отдельности «Сторона», составили настоящий Акт об исполнении обязательств между Сторонами по договору № _________от «__»_________202</w:t>
      </w:r>
      <w:r>
        <w:rPr>
          <w:snapToGrid/>
          <w:sz w:val="22"/>
          <w:szCs w:val="22"/>
        </w:rPr>
        <w:t>1</w:t>
      </w:r>
      <w:r w:rsidRPr="00B56B63">
        <w:rPr>
          <w:snapToGrid/>
          <w:sz w:val="22"/>
          <w:szCs w:val="22"/>
        </w:rPr>
        <w:t xml:space="preserve"> года  (далее Договор).</w:t>
      </w:r>
    </w:p>
    <w:p w:rsidR="00B56B63" w:rsidRPr="00B56B63" w:rsidRDefault="00B56B63" w:rsidP="00BF512B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B56B63" w:rsidRPr="00B56B63" w:rsidRDefault="00B56B63" w:rsidP="00BF512B">
      <w:pPr>
        <w:keepNext/>
        <w:spacing w:line="240" w:lineRule="auto"/>
        <w:rPr>
          <w:rFonts w:eastAsia="Calibri"/>
          <w:snapToGrid/>
          <w:sz w:val="22"/>
          <w:szCs w:val="22"/>
          <w:lang w:eastAsia="en-US"/>
        </w:rPr>
      </w:pPr>
      <w:r w:rsidRPr="00B56B63">
        <w:rPr>
          <w:snapToGrid/>
          <w:sz w:val="22"/>
          <w:szCs w:val="22"/>
        </w:rPr>
        <w:t>1</w:t>
      </w:r>
      <w:r w:rsidRPr="00D264BC">
        <w:rPr>
          <w:snapToGrid/>
          <w:sz w:val="22"/>
          <w:szCs w:val="22"/>
        </w:rPr>
        <w:t xml:space="preserve">. Во исполнение </w:t>
      </w:r>
      <w:hyperlink r:id="rId10" w:history="1">
        <w:r w:rsidRPr="00D264BC">
          <w:rPr>
            <w:snapToGrid/>
            <w:sz w:val="22"/>
            <w:szCs w:val="22"/>
          </w:rPr>
          <w:t>п. 1.1</w:t>
        </w:r>
      </w:hyperlink>
      <w:r w:rsidRPr="00D264BC">
        <w:rPr>
          <w:snapToGrid/>
          <w:sz w:val="22"/>
          <w:szCs w:val="22"/>
        </w:rPr>
        <w:t xml:space="preserve"> Договора</w:t>
      </w:r>
      <w:r w:rsidRPr="00B56B63">
        <w:rPr>
          <w:snapToGrid/>
          <w:sz w:val="22"/>
          <w:szCs w:val="22"/>
        </w:rPr>
        <w:t xml:space="preserve"> Исполнитель в период с «__» ________  202</w:t>
      </w:r>
      <w:r>
        <w:rPr>
          <w:snapToGrid/>
          <w:sz w:val="22"/>
          <w:szCs w:val="22"/>
        </w:rPr>
        <w:t>1</w:t>
      </w:r>
      <w:r w:rsidRPr="00B56B63">
        <w:rPr>
          <w:snapToGrid/>
          <w:sz w:val="22"/>
          <w:szCs w:val="22"/>
        </w:rPr>
        <w:t xml:space="preserve"> г. по «__» ________  202</w:t>
      </w:r>
      <w:r>
        <w:rPr>
          <w:snapToGrid/>
          <w:sz w:val="22"/>
          <w:szCs w:val="22"/>
        </w:rPr>
        <w:t>1</w:t>
      </w:r>
      <w:r w:rsidRPr="00B56B63">
        <w:rPr>
          <w:snapToGrid/>
          <w:sz w:val="22"/>
          <w:szCs w:val="22"/>
        </w:rPr>
        <w:t xml:space="preserve"> г. выполнил </w:t>
      </w:r>
      <w:r w:rsidRPr="00B56B63">
        <w:rPr>
          <w:rFonts w:eastAsia="Calibri"/>
          <w:snapToGrid/>
          <w:sz w:val="22"/>
          <w:szCs w:val="22"/>
          <w:lang w:eastAsia="en-US"/>
        </w:rPr>
        <w:t xml:space="preserve"> работ</w:t>
      </w:r>
      <w:r w:rsidR="00396EE4">
        <w:rPr>
          <w:rFonts w:eastAsia="Calibri"/>
          <w:snapToGrid/>
          <w:sz w:val="22"/>
          <w:szCs w:val="22"/>
          <w:lang w:eastAsia="en-US"/>
        </w:rPr>
        <w:t>ы</w:t>
      </w:r>
      <w:r w:rsidRPr="00B56B63">
        <w:rPr>
          <w:rFonts w:eastAsia="Calibri"/>
          <w:snapToGrid/>
          <w:sz w:val="22"/>
          <w:szCs w:val="22"/>
          <w:lang w:eastAsia="en-US"/>
        </w:rPr>
        <w:t xml:space="preserve"> по </w:t>
      </w:r>
      <w:r w:rsidR="00396EE4">
        <w:rPr>
          <w:rFonts w:eastAsia="Calibri"/>
          <w:snapToGrid/>
          <w:sz w:val="22"/>
          <w:szCs w:val="22"/>
          <w:lang w:eastAsia="en-US"/>
        </w:rPr>
        <w:t>с</w:t>
      </w:r>
      <w:r w:rsidR="00396EE4" w:rsidRPr="00396EE4">
        <w:rPr>
          <w:rFonts w:eastAsia="Calibri"/>
          <w:snapToGrid/>
          <w:sz w:val="22"/>
          <w:szCs w:val="22"/>
          <w:lang w:eastAsia="en-US"/>
        </w:rPr>
        <w:t>пециальн</w:t>
      </w:r>
      <w:r w:rsidR="00396EE4">
        <w:rPr>
          <w:rFonts w:eastAsia="Calibri"/>
          <w:snapToGrid/>
          <w:sz w:val="22"/>
          <w:szCs w:val="22"/>
          <w:lang w:eastAsia="en-US"/>
        </w:rPr>
        <w:t>ой</w:t>
      </w:r>
      <w:r w:rsidR="00396EE4" w:rsidRPr="00396EE4">
        <w:rPr>
          <w:rFonts w:eastAsia="Calibri"/>
          <w:snapToGrid/>
          <w:sz w:val="22"/>
          <w:szCs w:val="22"/>
          <w:lang w:eastAsia="en-US"/>
        </w:rPr>
        <w:t xml:space="preserve"> оценк</w:t>
      </w:r>
      <w:r w:rsidR="00396EE4">
        <w:rPr>
          <w:rFonts w:eastAsia="Calibri"/>
          <w:snapToGrid/>
          <w:sz w:val="22"/>
          <w:szCs w:val="22"/>
          <w:lang w:eastAsia="en-US"/>
        </w:rPr>
        <w:t>е</w:t>
      </w:r>
      <w:r w:rsidR="00396EE4" w:rsidRPr="00396EE4">
        <w:rPr>
          <w:rFonts w:eastAsia="Calibri"/>
          <w:snapToGrid/>
          <w:sz w:val="22"/>
          <w:szCs w:val="22"/>
          <w:lang w:eastAsia="en-US"/>
        </w:rPr>
        <w:t xml:space="preserve"> условий труда работников АО «ЦМКБ «Алмаз»</w:t>
      </w:r>
      <w:r w:rsidRPr="00B56B63">
        <w:rPr>
          <w:rFonts w:eastAsia="Calibri"/>
          <w:snapToGrid/>
          <w:sz w:val="22"/>
          <w:szCs w:val="22"/>
          <w:lang w:eastAsia="en-US"/>
        </w:rPr>
        <w:t xml:space="preserve"> (далее - работы).</w:t>
      </w:r>
    </w:p>
    <w:p w:rsidR="00B56B63" w:rsidRPr="00B56B63" w:rsidRDefault="00B56B63" w:rsidP="00BF512B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B56B63">
        <w:rPr>
          <w:snapToGrid/>
          <w:sz w:val="22"/>
          <w:szCs w:val="22"/>
        </w:rPr>
        <w:t xml:space="preserve">2. Исполнитель в рамках </w:t>
      </w:r>
      <w:r w:rsidR="00396EE4" w:rsidRPr="00396EE4">
        <w:rPr>
          <w:snapToGrid/>
          <w:sz w:val="22"/>
          <w:szCs w:val="22"/>
        </w:rPr>
        <w:t>специальной оценке условий труда</w:t>
      </w:r>
      <w:r w:rsidRPr="00B56B63">
        <w:rPr>
          <w:snapToGrid/>
          <w:sz w:val="22"/>
          <w:szCs w:val="22"/>
        </w:rPr>
        <w:t xml:space="preserve"> выполнил следующие работы:</w:t>
      </w:r>
    </w:p>
    <w:p w:rsidR="00B56B63" w:rsidRPr="00B56B63" w:rsidRDefault="00B56B63" w:rsidP="00BF512B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B56B63">
        <w:rPr>
          <w:snapToGrid/>
          <w:sz w:val="22"/>
          <w:szCs w:val="22"/>
        </w:rPr>
        <w:t>1) _______________________________</w:t>
      </w:r>
    </w:p>
    <w:p w:rsidR="00B56B63" w:rsidRPr="00B56B63" w:rsidRDefault="00B56B63" w:rsidP="00BF512B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B56B63">
        <w:rPr>
          <w:snapToGrid/>
          <w:sz w:val="22"/>
          <w:szCs w:val="22"/>
        </w:rPr>
        <w:t>2)_______________________________</w:t>
      </w:r>
    </w:p>
    <w:p w:rsidR="002F3435" w:rsidRDefault="002F3435" w:rsidP="00BF512B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</w:p>
    <w:p w:rsidR="00B56B63" w:rsidRPr="00B56B63" w:rsidRDefault="00B56B63" w:rsidP="00D2397D">
      <w:pPr>
        <w:keepNext/>
        <w:tabs>
          <w:tab w:val="left" w:pos="5387"/>
        </w:tabs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B56B63">
        <w:rPr>
          <w:snapToGrid/>
          <w:sz w:val="22"/>
          <w:szCs w:val="22"/>
        </w:rPr>
        <w:t xml:space="preserve">3. Вышеперечисленные работы выполнены в соответствии с Техническим заданием (приложение </w:t>
      </w:r>
      <w:r w:rsidR="002F3435">
        <w:rPr>
          <w:snapToGrid/>
          <w:sz w:val="22"/>
          <w:szCs w:val="22"/>
        </w:rPr>
        <w:t xml:space="preserve">  </w:t>
      </w:r>
      <w:r w:rsidRPr="00B56B63">
        <w:rPr>
          <w:snapToGrid/>
          <w:sz w:val="22"/>
          <w:szCs w:val="22"/>
        </w:rPr>
        <w:t xml:space="preserve">№ 1 к Договору) своевременно в необходимом объеме и в соответствии с требованиями, установленными Договором к их качеству. </w:t>
      </w:r>
    </w:p>
    <w:p w:rsidR="00B56B63" w:rsidRPr="00B56B63" w:rsidRDefault="00B56B63" w:rsidP="00BF512B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B56B63">
        <w:rPr>
          <w:snapToGrid/>
          <w:sz w:val="22"/>
          <w:szCs w:val="22"/>
        </w:rPr>
        <w:t>4. Заказчик претензий по объему, качеству и срокам выполнения работ не имеет.</w:t>
      </w:r>
    </w:p>
    <w:p w:rsidR="00396EE4" w:rsidRDefault="00B56B63" w:rsidP="00BF512B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B56B63">
        <w:rPr>
          <w:snapToGrid/>
          <w:sz w:val="22"/>
          <w:szCs w:val="22"/>
        </w:rPr>
        <w:t xml:space="preserve">5. Стоимость работ определена в соответствии с Расчетом </w:t>
      </w:r>
      <w:r w:rsidR="002F3435">
        <w:rPr>
          <w:snapToGrid/>
          <w:sz w:val="22"/>
          <w:szCs w:val="22"/>
        </w:rPr>
        <w:t>цены договора</w:t>
      </w:r>
      <w:r w:rsidRPr="00B56B63">
        <w:rPr>
          <w:snapToGrid/>
          <w:sz w:val="22"/>
          <w:szCs w:val="22"/>
        </w:rPr>
        <w:t xml:space="preserve"> (Приложение № 2 к Договору) и составляет ________ руб. ___ коп. , в т.ч. НДС 20 %</w:t>
      </w:r>
      <w:r w:rsidR="002F3435">
        <w:rPr>
          <w:rStyle w:val="a5"/>
          <w:snapToGrid/>
          <w:sz w:val="22"/>
          <w:szCs w:val="22"/>
        </w:rPr>
        <w:footnoteReference w:id="1"/>
      </w:r>
      <w:r w:rsidR="00396EE4">
        <w:rPr>
          <w:snapToGrid/>
          <w:sz w:val="22"/>
          <w:szCs w:val="22"/>
        </w:rPr>
        <w:t>.</w:t>
      </w:r>
    </w:p>
    <w:p w:rsidR="00B56B63" w:rsidRDefault="00B56B63" w:rsidP="00BF512B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B56B63">
        <w:rPr>
          <w:rFonts w:eastAsia="Calibri"/>
          <w:snapToGrid/>
          <w:sz w:val="22"/>
          <w:szCs w:val="22"/>
          <w:lang w:eastAsia="en-US"/>
        </w:rPr>
        <w:t>Итого подлежит оплате Исполнителю:</w:t>
      </w:r>
      <w:r w:rsidRPr="00B56B63">
        <w:rPr>
          <w:snapToGrid/>
          <w:sz w:val="22"/>
          <w:szCs w:val="22"/>
        </w:rPr>
        <w:t xml:space="preserve"> ___________ (__________) руб. ___ коп.,в том числе НДС 20% - ____ руб. __ коп.</w:t>
      </w:r>
      <w:r w:rsidR="002F3435">
        <w:rPr>
          <w:rStyle w:val="a5"/>
          <w:snapToGrid/>
          <w:sz w:val="22"/>
          <w:szCs w:val="22"/>
        </w:rPr>
        <w:footnoteReference w:id="2"/>
      </w:r>
    </w:p>
    <w:p w:rsidR="00B56B63" w:rsidRPr="00B56B63" w:rsidRDefault="00B56B63" w:rsidP="00BF512B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B56B63">
        <w:rPr>
          <w:snapToGrid/>
          <w:sz w:val="22"/>
          <w:szCs w:val="22"/>
        </w:rPr>
        <w:t>6</w:t>
      </w:r>
      <w:r>
        <w:rPr>
          <w:snapToGrid/>
          <w:sz w:val="22"/>
          <w:szCs w:val="22"/>
        </w:rPr>
        <w:t>.</w:t>
      </w:r>
      <w:r w:rsidRPr="00B56B63">
        <w:rPr>
          <w:snapToGrid/>
          <w:sz w:val="22"/>
          <w:szCs w:val="22"/>
        </w:rPr>
        <w:t xml:space="preserve"> Настоящий Акт составлен в двух экземплярах, по одному экземпляру для Исполнителя и Заказчика.</w:t>
      </w:r>
    </w:p>
    <w:p w:rsidR="00B56B63" w:rsidRPr="00B56B63" w:rsidRDefault="00B56B63" w:rsidP="00BF512B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B56B63" w:rsidRPr="00B56B63" w:rsidRDefault="00B56B63" w:rsidP="00BF512B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B56B63">
        <w:rPr>
          <w:b/>
          <w:snapToGrid/>
          <w:sz w:val="22"/>
          <w:szCs w:val="22"/>
        </w:rPr>
        <w:t>Подписи Сторон:</w:t>
      </w:r>
    </w:p>
    <w:p w:rsidR="00B56B63" w:rsidRPr="00B56B63" w:rsidRDefault="00B56B63" w:rsidP="00BF512B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5097"/>
      </w:tblGrid>
      <w:tr w:rsidR="00B56B63" w:rsidRPr="00B56B63" w:rsidTr="00A6242E">
        <w:tc>
          <w:tcPr>
            <w:tcW w:w="5096" w:type="dxa"/>
          </w:tcPr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B56B63">
              <w:rPr>
                <w:b/>
                <w:snapToGrid/>
                <w:sz w:val="22"/>
                <w:szCs w:val="22"/>
              </w:rPr>
              <w:t>От Заказчика</w:t>
            </w: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B56B63">
              <w:rPr>
                <w:b/>
                <w:snapToGrid/>
                <w:sz w:val="22"/>
                <w:szCs w:val="22"/>
              </w:rPr>
              <w:t>___________________  /___________/</w:t>
            </w: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B56B63">
              <w:rPr>
                <w:i/>
                <w:snapToGrid/>
                <w:sz w:val="20"/>
              </w:rPr>
              <w:t>Подпись                                Фамилия, инициалы</w:t>
            </w: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56B63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097" w:type="dxa"/>
          </w:tcPr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B56B63">
              <w:rPr>
                <w:b/>
                <w:snapToGrid/>
                <w:sz w:val="22"/>
                <w:szCs w:val="22"/>
              </w:rPr>
              <w:t>От Исполнителя:</w:t>
            </w: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B56B63">
              <w:rPr>
                <w:b/>
                <w:snapToGrid/>
                <w:sz w:val="22"/>
                <w:szCs w:val="22"/>
              </w:rPr>
              <w:t>___________________  /__________________/</w:t>
            </w: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B56B63">
              <w:rPr>
                <w:i/>
                <w:snapToGrid/>
                <w:sz w:val="20"/>
              </w:rPr>
              <w:t>Подпись                                Фамилия, инициалы</w:t>
            </w:r>
          </w:p>
          <w:p w:rsidR="00B56B63" w:rsidRPr="00B56B63" w:rsidRDefault="00B56B63" w:rsidP="00BF512B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56B63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3B4EF6" w:rsidRPr="0095490B" w:rsidRDefault="006E638A" w:rsidP="00BF512B">
      <w:pPr>
        <w:keepNext/>
        <w:spacing w:line="240" w:lineRule="auto"/>
        <w:ind w:firstLine="0"/>
        <w:jc w:val="center"/>
        <w:rPr>
          <w:sz w:val="22"/>
          <w:szCs w:val="22"/>
        </w:rPr>
      </w:pPr>
    </w:p>
    <w:sectPr w:rsidR="003B4EF6" w:rsidRPr="0095490B" w:rsidSect="00411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7" w:bottom="426" w:left="1134" w:header="568" w:footer="46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8A" w:rsidRDefault="006E638A" w:rsidP="00C94E3B">
      <w:pPr>
        <w:spacing w:line="240" w:lineRule="auto"/>
      </w:pPr>
      <w:r>
        <w:separator/>
      </w:r>
    </w:p>
  </w:endnote>
  <w:endnote w:type="continuationSeparator" w:id="0">
    <w:p w:rsidR="006E638A" w:rsidRDefault="006E638A" w:rsidP="00C94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B1" w:rsidRDefault="004114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37953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114B1" w:rsidRPr="004114B1" w:rsidRDefault="004114B1">
        <w:pPr>
          <w:pStyle w:val="a8"/>
          <w:jc w:val="center"/>
          <w:rPr>
            <w:sz w:val="20"/>
          </w:rPr>
        </w:pPr>
        <w:r w:rsidRPr="004114B1">
          <w:rPr>
            <w:sz w:val="20"/>
          </w:rPr>
          <w:fldChar w:fldCharType="begin"/>
        </w:r>
        <w:r w:rsidRPr="004114B1">
          <w:rPr>
            <w:sz w:val="20"/>
          </w:rPr>
          <w:instrText>PAGE   \* MERGEFORMAT</w:instrText>
        </w:r>
        <w:r w:rsidRPr="004114B1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4114B1">
          <w:rPr>
            <w:sz w:val="20"/>
          </w:rPr>
          <w:fldChar w:fldCharType="end"/>
        </w:r>
      </w:p>
      <w:bookmarkStart w:id="5" w:name="_GoBack" w:displacedByCustomXml="next"/>
      <w:bookmarkEnd w:id="5" w:displacedByCustomXml="next"/>
    </w:sdtContent>
  </w:sdt>
  <w:p w:rsidR="0095490B" w:rsidRPr="004114B1" w:rsidRDefault="0095490B" w:rsidP="0095490B">
    <w:pPr>
      <w:pStyle w:val="a8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639392555"/>
      <w:docPartObj>
        <w:docPartGallery w:val="Page Numbers (Bottom of Page)"/>
        <w:docPartUnique/>
      </w:docPartObj>
    </w:sdtPr>
    <w:sdtContent>
      <w:p w:rsidR="004114B1" w:rsidRPr="004114B1" w:rsidRDefault="004114B1">
        <w:pPr>
          <w:pStyle w:val="a8"/>
          <w:jc w:val="center"/>
          <w:rPr>
            <w:sz w:val="20"/>
          </w:rPr>
        </w:pPr>
        <w:r w:rsidRPr="004114B1">
          <w:rPr>
            <w:sz w:val="20"/>
          </w:rPr>
          <w:fldChar w:fldCharType="begin"/>
        </w:r>
        <w:r w:rsidRPr="004114B1">
          <w:rPr>
            <w:sz w:val="20"/>
          </w:rPr>
          <w:instrText>PAGE   \* MERGEFORMAT</w:instrText>
        </w:r>
        <w:r w:rsidRPr="004114B1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4114B1">
          <w:rPr>
            <w:sz w:val="20"/>
          </w:rPr>
          <w:fldChar w:fldCharType="end"/>
        </w:r>
      </w:p>
    </w:sdtContent>
  </w:sdt>
  <w:p w:rsidR="004114B1" w:rsidRPr="004114B1" w:rsidRDefault="004114B1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8A" w:rsidRDefault="006E638A" w:rsidP="00C94E3B">
      <w:pPr>
        <w:spacing w:line="240" w:lineRule="auto"/>
      </w:pPr>
      <w:r>
        <w:separator/>
      </w:r>
    </w:p>
  </w:footnote>
  <w:footnote w:type="continuationSeparator" w:id="0">
    <w:p w:rsidR="006E638A" w:rsidRDefault="006E638A" w:rsidP="00C94E3B">
      <w:pPr>
        <w:spacing w:line="240" w:lineRule="auto"/>
      </w:pPr>
      <w:r>
        <w:continuationSeparator/>
      </w:r>
    </w:p>
  </w:footnote>
  <w:footnote w:id="1">
    <w:p w:rsidR="002F3435" w:rsidRDefault="002F3435" w:rsidP="002F343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napToGrid/>
          <w:sz w:val="22"/>
          <w:szCs w:val="22"/>
        </w:rPr>
        <w:t>либо НДС не облагается</w:t>
      </w:r>
    </w:p>
  </w:footnote>
  <w:footnote w:id="2">
    <w:p w:rsidR="002F3435" w:rsidRDefault="002F3435">
      <w:pPr>
        <w:pStyle w:val="a3"/>
      </w:pPr>
      <w:r>
        <w:rPr>
          <w:rStyle w:val="a5"/>
        </w:rPr>
        <w:footnoteRef/>
      </w:r>
      <w:r>
        <w:t xml:space="preserve"> </w:t>
      </w:r>
      <w:r w:rsidRPr="00B56B63">
        <w:rPr>
          <w:snapToGrid/>
          <w:sz w:val="22"/>
          <w:szCs w:val="22"/>
        </w:rPr>
        <w:t>либо НДС не облагается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B1" w:rsidRDefault="004114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B1" w:rsidRPr="004114B1" w:rsidRDefault="004114B1">
    <w:pPr>
      <w:pStyle w:val="a6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B1" w:rsidRDefault="004114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A4"/>
    <w:rsid w:val="00030FC8"/>
    <w:rsid w:val="00054034"/>
    <w:rsid w:val="0007609B"/>
    <w:rsid w:val="00092CBD"/>
    <w:rsid w:val="000B59FD"/>
    <w:rsid w:val="000F5AC2"/>
    <w:rsid w:val="001240AB"/>
    <w:rsid w:val="00183106"/>
    <w:rsid w:val="002363EB"/>
    <w:rsid w:val="002E7503"/>
    <w:rsid w:val="002F3435"/>
    <w:rsid w:val="00377B8D"/>
    <w:rsid w:val="00396EE4"/>
    <w:rsid w:val="003C0646"/>
    <w:rsid w:val="003F4297"/>
    <w:rsid w:val="004114B1"/>
    <w:rsid w:val="00460834"/>
    <w:rsid w:val="004A54BB"/>
    <w:rsid w:val="0056455D"/>
    <w:rsid w:val="00575357"/>
    <w:rsid w:val="00580259"/>
    <w:rsid w:val="00596D39"/>
    <w:rsid w:val="0063474D"/>
    <w:rsid w:val="006472A4"/>
    <w:rsid w:val="00660E49"/>
    <w:rsid w:val="00675E47"/>
    <w:rsid w:val="0069409C"/>
    <w:rsid w:val="006B0530"/>
    <w:rsid w:val="006E638A"/>
    <w:rsid w:val="00707F52"/>
    <w:rsid w:val="00723AC4"/>
    <w:rsid w:val="00727DA1"/>
    <w:rsid w:val="00746ED6"/>
    <w:rsid w:val="008830ED"/>
    <w:rsid w:val="00890904"/>
    <w:rsid w:val="00894559"/>
    <w:rsid w:val="008F43FA"/>
    <w:rsid w:val="00924CE4"/>
    <w:rsid w:val="00933A42"/>
    <w:rsid w:val="0095490B"/>
    <w:rsid w:val="0095581E"/>
    <w:rsid w:val="009B4641"/>
    <w:rsid w:val="009C75F7"/>
    <w:rsid w:val="009F7AB1"/>
    <w:rsid w:val="00A121B1"/>
    <w:rsid w:val="00A21D45"/>
    <w:rsid w:val="00A646C7"/>
    <w:rsid w:val="00AA5E2F"/>
    <w:rsid w:val="00AB62C5"/>
    <w:rsid w:val="00AF1DD8"/>
    <w:rsid w:val="00B53C29"/>
    <w:rsid w:val="00B56502"/>
    <w:rsid w:val="00B56B63"/>
    <w:rsid w:val="00B73D62"/>
    <w:rsid w:val="00B82BEA"/>
    <w:rsid w:val="00BA78B4"/>
    <w:rsid w:val="00BB098D"/>
    <w:rsid w:val="00BC080F"/>
    <w:rsid w:val="00BC0C1B"/>
    <w:rsid w:val="00BD0C5C"/>
    <w:rsid w:val="00BF20C5"/>
    <w:rsid w:val="00BF512B"/>
    <w:rsid w:val="00C06EE4"/>
    <w:rsid w:val="00C94E3B"/>
    <w:rsid w:val="00CA0040"/>
    <w:rsid w:val="00CA65F9"/>
    <w:rsid w:val="00CE599B"/>
    <w:rsid w:val="00D11011"/>
    <w:rsid w:val="00D208D4"/>
    <w:rsid w:val="00D2397D"/>
    <w:rsid w:val="00D264BC"/>
    <w:rsid w:val="00D40B03"/>
    <w:rsid w:val="00D4444D"/>
    <w:rsid w:val="00D5040F"/>
    <w:rsid w:val="00DB5BCF"/>
    <w:rsid w:val="00DD1F7E"/>
    <w:rsid w:val="00E201B0"/>
    <w:rsid w:val="00E4110E"/>
    <w:rsid w:val="00E52A17"/>
    <w:rsid w:val="00E700B4"/>
    <w:rsid w:val="00EF67CD"/>
    <w:rsid w:val="00F60477"/>
    <w:rsid w:val="00FE72F4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BCBD7"/>
  <w15:docId w15:val="{66589FC4-CFD0-4D02-8B10-1F522F8A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A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4E3B"/>
    <w:pPr>
      <w:spacing w:line="240" w:lineRule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4E3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aliases w:val="Ссылка на сноску 45"/>
    <w:uiPriority w:val="99"/>
    <w:rsid w:val="00C94E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549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9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490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49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47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474D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customStyle="1" w:styleId="ConsPlusNormal">
    <w:name w:val="ConsPlusNormal"/>
    <w:rsid w:val="00CA0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5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4509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0316&amp;date=25.05.2021&amp;dst=100186&amp;fld=13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103C74AFB428A22C793AE3DC56C94F33213AA01DAE4DBC24DFD6676E79101F6940C24FE7E90BDDE5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6150/2743e5d517c8703c32749511ff5c8c2c5093f845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DA77-EA44-4CC2-8924-FE080CA6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2020-12-01T11:07:00Z</cp:lastPrinted>
  <dcterms:created xsi:type="dcterms:W3CDTF">2020-11-19T09:00:00Z</dcterms:created>
  <dcterms:modified xsi:type="dcterms:W3CDTF">2021-05-27T11:27:00Z</dcterms:modified>
</cp:coreProperties>
</file>